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A5C09">
        <w:tc>
          <w:tcPr>
            <w:tcW w:w="509" w:type="dxa"/>
          </w:tcPr>
          <w:p w:rsidR="009A5C09" w:rsidRDefault="008016CE">
            <w:pPr>
              <w:pStyle w:val="affff0"/>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A5C09" w:rsidRDefault="008016CE">
            <w:pPr>
              <w:pStyle w:val="affff0"/>
              <w:framePr w:wrap="notBeside" w:vAnchor="page" w:hAnchor="page" w:x="1372" w:y="568"/>
              <w:tabs>
                <w:tab w:val="clear" w:pos="4153"/>
                <w:tab w:val="clear" w:pos="8306"/>
              </w:tabs>
              <w:spacing w:before="120" w:after="120"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w:t>
            </w:r>
            <w:r>
              <w:rPr>
                <w:rFonts w:ascii="黑体" w:eastAsia="黑体" w:hAnsi="黑体" w:hint="eastAsia"/>
                <w:sz w:val="21"/>
                <w:szCs w:val="21"/>
              </w:rPr>
              <w:t>2</w:t>
            </w:r>
            <w:r>
              <w:rPr>
                <w:rFonts w:ascii="黑体" w:eastAsia="黑体" w:hAnsi="黑体"/>
                <w:sz w:val="21"/>
                <w:szCs w:val="21"/>
              </w:rPr>
              <w:t>0.</w:t>
            </w:r>
            <w:r>
              <w:rPr>
                <w:rFonts w:ascii="黑体" w:eastAsia="黑体" w:hAnsi="黑体" w:hint="eastAsia"/>
                <w:sz w:val="21"/>
                <w:szCs w:val="21"/>
              </w:rPr>
              <w:t>01</w:t>
            </w:r>
            <w:r>
              <w:rPr>
                <w:rFonts w:ascii="黑体" w:eastAsia="黑体" w:hAnsi="黑体"/>
                <w:sz w:val="21"/>
                <w:szCs w:val="21"/>
              </w:rPr>
              <w:fldChar w:fldCharType="end"/>
            </w:r>
            <w:bookmarkEnd w:id="0"/>
          </w:p>
        </w:tc>
      </w:tr>
      <w:tr w:rsidR="009A5C09">
        <w:tc>
          <w:tcPr>
            <w:tcW w:w="509" w:type="dxa"/>
          </w:tcPr>
          <w:p w:rsidR="009A5C09" w:rsidRDefault="008016CE">
            <w:pPr>
              <w:pStyle w:val="affff0"/>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A5C09" w:rsidRDefault="008016CE">
            <w:pPr>
              <w:pStyle w:val="affff0"/>
              <w:framePr w:wrap="notBeside" w:vAnchor="page" w:hAnchor="page" w:x="1372" w:y="568"/>
              <w:tabs>
                <w:tab w:val="clear" w:pos="4153"/>
                <w:tab w:val="clear" w:pos="8306"/>
              </w:tabs>
              <w:spacing w:before="120" w:after="12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B </w:t>
            </w:r>
            <w:r>
              <w:rPr>
                <w:rFonts w:ascii="黑体" w:eastAsia="黑体" w:hAnsi="黑体" w:hint="eastAsia"/>
                <w:sz w:val="21"/>
                <w:szCs w:val="21"/>
              </w:rPr>
              <w:t>0</w:t>
            </w:r>
            <w:r>
              <w:rPr>
                <w:rFonts w:ascii="黑体" w:eastAsia="黑体" w:hAnsi="黑体"/>
                <w:sz w:val="21"/>
                <w:szCs w:val="21"/>
              </w:rPr>
              <w:t>0</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A5C09">
        <w:tc>
          <w:tcPr>
            <w:tcW w:w="6407" w:type="dxa"/>
          </w:tcPr>
          <w:p w:rsidR="009A5C09" w:rsidRDefault="008016CE">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66F3EA71" wp14:editId="3675E80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9A5C09" w:rsidRDefault="008016CE">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A5C09" w:rsidRDefault="008016CE">
      <w:pPr>
        <w:pStyle w:val="affffffffff3"/>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A5C09" w:rsidRDefault="008016CE">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A5C09" w:rsidRDefault="008016CE">
      <w:pPr>
        <w:spacing w:before="120" w:after="120"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14CA8E5" wp14:editId="54F8433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A5C09" w:rsidRDefault="009A5C09">
      <w:pPr>
        <w:pStyle w:val="afffff1"/>
        <w:framePr w:w="9639" w:h="6976" w:hRule="exact" w:hSpace="0" w:vSpace="0" w:wrap="around" w:hAnchor="page" w:y="6408"/>
        <w:jc w:val="center"/>
        <w:rPr>
          <w:rFonts w:ascii="黑体" w:eastAsia="黑体" w:hAnsi="黑体"/>
          <w:b w:val="0"/>
          <w:bCs w:val="0"/>
          <w:w w:val="100"/>
        </w:rPr>
      </w:pPr>
    </w:p>
    <w:p w:rsidR="009A5C09" w:rsidRDefault="008016CE">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生态农场建设通则</w:t>
      </w:r>
      <w:r>
        <w:fldChar w:fldCharType="end"/>
      </w:r>
      <w:bookmarkEnd w:id="9"/>
    </w:p>
    <w:p w:rsidR="009A5C09" w:rsidRDefault="009A5C09">
      <w:pPr>
        <w:framePr w:w="9639" w:h="6974" w:hRule="exact" w:wrap="around" w:vAnchor="page" w:hAnchor="page" w:x="1419" w:y="6408" w:anchorLock="1"/>
        <w:spacing w:before="120" w:after="120"/>
        <w:ind w:left="-1418"/>
      </w:pPr>
    </w:p>
    <w:p w:rsidR="009A5C09" w:rsidRDefault="008016CE">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Ecological farm-General rules for construction</w:t>
      </w:r>
      <w:r>
        <w:rPr>
          <w:rFonts w:eastAsia="黑体"/>
          <w:szCs w:val="28"/>
        </w:rPr>
        <w:fldChar w:fldCharType="end"/>
      </w:r>
      <w:bookmarkEnd w:id="10"/>
    </w:p>
    <w:p w:rsidR="009A5C09" w:rsidRDefault="009A5C09">
      <w:pPr>
        <w:framePr w:w="9639" w:h="6974" w:hRule="exact" w:wrap="around" w:vAnchor="page" w:hAnchor="page" w:x="1419" w:y="6408" w:anchorLock="1"/>
        <w:spacing w:before="120" w:after="120" w:line="760" w:lineRule="exact"/>
        <w:ind w:left="-1418"/>
      </w:pPr>
    </w:p>
    <w:p w:rsidR="009A5C09" w:rsidRDefault="009A5C09">
      <w:pPr>
        <w:pStyle w:val="afffffff9"/>
        <w:framePr w:w="9639" w:h="6974" w:hRule="exact" w:wrap="around" w:vAnchor="page" w:hAnchor="page" w:x="1419" w:y="6408" w:anchorLock="1"/>
        <w:textAlignment w:val="bottom"/>
        <w:rPr>
          <w:rFonts w:eastAsia="黑体"/>
          <w:szCs w:val="28"/>
        </w:rPr>
      </w:pPr>
    </w:p>
    <w:p w:rsidR="009A5C09" w:rsidRDefault="008016CE">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6F3B4F">
        <w:rPr>
          <w:sz w:val="24"/>
          <w:szCs w:val="28"/>
        </w:rPr>
      </w:r>
      <w:r w:rsidR="006F3B4F">
        <w:rPr>
          <w:sz w:val="24"/>
          <w:szCs w:val="28"/>
        </w:rPr>
        <w:fldChar w:fldCharType="separate"/>
      </w:r>
      <w:r>
        <w:rPr>
          <w:sz w:val="24"/>
          <w:szCs w:val="28"/>
        </w:rPr>
        <w:fldChar w:fldCharType="end"/>
      </w:r>
      <w:bookmarkEnd w:id="11"/>
    </w:p>
    <w:p w:rsidR="009A5C09" w:rsidRDefault="008016CE">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A5C09" w:rsidRDefault="008016CE">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6F3B4F">
        <w:rPr>
          <w:b/>
          <w:sz w:val="21"/>
          <w:szCs w:val="28"/>
        </w:rPr>
      </w:r>
      <w:r w:rsidR="006F3B4F">
        <w:rPr>
          <w:b/>
          <w:sz w:val="21"/>
          <w:szCs w:val="28"/>
        </w:rPr>
        <w:fldChar w:fldCharType="separate"/>
      </w:r>
      <w:r>
        <w:rPr>
          <w:b/>
          <w:sz w:val="21"/>
          <w:szCs w:val="28"/>
        </w:rPr>
        <w:fldChar w:fldCharType="end"/>
      </w:r>
      <w:bookmarkEnd w:id="13"/>
    </w:p>
    <w:p w:rsidR="009A5C09" w:rsidRDefault="008016CE">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A5C09" w:rsidRDefault="008016CE">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A5C09" w:rsidRDefault="008016CE">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9A5C09" w:rsidRDefault="008016CE">
      <w:pPr>
        <w:spacing w:before="120" w:after="120"/>
        <w:rPr>
          <w:rFonts w:ascii="宋体" w:hAnsi="宋体"/>
          <w:sz w:val="28"/>
          <w:szCs w:val="28"/>
        </w:rPr>
        <w:sectPr w:rsidR="009A5C0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FAE6251" wp14:editId="3FFEAEB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A5C09" w:rsidRDefault="008016CE">
      <w:pPr>
        <w:pStyle w:val="affffffb"/>
        <w:spacing w:after="468"/>
      </w:pPr>
      <w:bookmarkStart w:id="21" w:name="BookMark1"/>
      <w:bookmarkStart w:id="22" w:name="_Toc92357236"/>
      <w:bookmarkStart w:id="23" w:name="_Toc92297199"/>
      <w:bookmarkStart w:id="24" w:name="_Toc92288363"/>
      <w:bookmarkStart w:id="25" w:name="_Toc92375981"/>
      <w:bookmarkStart w:id="26" w:name="_Toc92288346"/>
      <w:bookmarkStart w:id="27" w:name="_Toc92403907"/>
      <w:bookmarkStart w:id="28" w:name="_Toc92382294"/>
      <w:bookmarkStart w:id="29" w:name="_Toc92355820"/>
      <w:bookmarkStart w:id="30" w:name="_Toc92355655"/>
      <w:bookmarkStart w:id="31" w:name="_Toc92400219"/>
      <w:bookmarkStart w:id="32" w:name="_Toc92297296"/>
      <w:bookmarkStart w:id="33" w:name="_Toc92385485"/>
      <w:r>
        <w:rPr>
          <w:rFonts w:hint="eastAsia"/>
          <w:spacing w:val="320"/>
        </w:rPr>
        <w:lastRenderedPageBreak/>
        <w:t>目</w:t>
      </w:r>
      <w:r>
        <w:rPr>
          <w:rFonts w:hint="eastAsia"/>
        </w:rPr>
        <w:t>次</w:t>
      </w:r>
    </w:p>
    <w:p w:rsidR="002A42B5" w:rsidRPr="00036A00" w:rsidRDefault="008016CE" w:rsidP="002A42B5">
      <w:pPr>
        <w:pStyle w:val="11"/>
        <w:tabs>
          <w:tab w:val="right" w:leader="dot" w:pos="9344"/>
        </w:tabs>
        <w:spacing w:line="240" w:lineRule="auto"/>
        <w:rPr>
          <w:rFonts w:hAnsiTheme="minorHAnsi" w:cstheme="minorBidi"/>
          <w:noProof/>
          <w:szCs w:val="22"/>
        </w:rPr>
      </w:pPr>
      <w:r w:rsidRPr="00036A00">
        <w:fldChar w:fldCharType="begin"/>
      </w:r>
      <w:r w:rsidRPr="00036A00">
        <w:instrText xml:space="preserve"> TOC \o "1-1" \h \t "标准文件_一级条标题,2,标准文件_二级条标题,3,标准文件_附录一级条标题,2,标准文件_附录二级条标题,3," </w:instrText>
      </w:r>
      <w:r w:rsidRPr="00036A00">
        <w:fldChar w:fldCharType="separate"/>
      </w:r>
      <w:hyperlink w:anchor="_Toc175319199" w:history="1">
        <w:r w:rsidR="002A42B5" w:rsidRPr="00036A00">
          <w:rPr>
            <w:rStyle w:val="affffc"/>
            <w:noProof/>
            <w:spacing w:val="320"/>
          </w:rPr>
          <w:t>前</w:t>
        </w:r>
        <w:r w:rsidR="002A42B5" w:rsidRPr="00036A00">
          <w:rPr>
            <w:rStyle w:val="affffc"/>
            <w:noProof/>
          </w:rPr>
          <w:t>言</w:t>
        </w:r>
        <w:r w:rsidR="002A42B5" w:rsidRPr="00036A00">
          <w:rPr>
            <w:noProof/>
          </w:rPr>
          <w:tab/>
        </w:r>
        <w:r w:rsidR="002A42B5" w:rsidRPr="00036A00">
          <w:rPr>
            <w:noProof/>
          </w:rPr>
          <w:fldChar w:fldCharType="begin"/>
        </w:r>
        <w:r w:rsidR="002A42B5" w:rsidRPr="00036A00">
          <w:rPr>
            <w:noProof/>
          </w:rPr>
          <w:instrText xml:space="preserve"> PAGEREF _Toc175319199 \h </w:instrText>
        </w:r>
        <w:r w:rsidR="002A42B5" w:rsidRPr="00036A00">
          <w:rPr>
            <w:noProof/>
          </w:rPr>
        </w:r>
        <w:r w:rsidR="002A42B5" w:rsidRPr="00036A00">
          <w:rPr>
            <w:noProof/>
          </w:rPr>
          <w:fldChar w:fldCharType="separate"/>
        </w:r>
        <w:r w:rsidR="002A42B5" w:rsidRPr="00036A00">
          <w:rPr>
            <w:noProof/>
          </w:rPr>
          <w:t>III</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00" w:history="1">
        <w:r w:rsidR="002A42B5" w:rsidRPr="00036A00">
          <w:rPr>
            <w:rStyle w:val="affffc"/>
            <w:bCs/>
            <w:noProof/>
          </w:rPr>
          <w:t>1 范围</w:t>
        </w:r>
        <w:r w:rsidR="002A42B5" w:rsidRPr="00036A00">
          <w:rPr>
            <w:noProof/>
          </w:rPr>
          <w:tab/>
        </w:r>
        <w:r w:rsidR="002A42B5" w:rsidRPr="00036A00">
          <w:rPr>
            <w:noProof/>
          </w:rPr>
          <w:fldChar w:fldCharType="begin"/>
        </w:r>
        <w:r w:rsidR="002A42B5" w:rsidRPr="00036A00">
          <w:rPr>
            <w:noProof/>
          </w:rPr>
          <w:instrText xml:space="preserve"> PAGEREF _Toc175319200 \h </w:instrText>
        </w:r>
        <w:r w:rsidR="002A42B5" w:rsidRPr="00036A00">
          <w:rPr>
            <w:noProof/>
          </w:rPr>
        </w:r>
        <w:r w:rsidR="002A42B5" w:rsidRPr="00036A00">
          <w:rPr>
            <w:noProof/>
          </w:rPr>
          <w:fldChar w:fldCharType="separate"/>
        </w:r>
        <w:r w:rsidR="002A42B5" w:rsidRPr="00036A00">
          <w:rPr>
            <w:noProof/>
          </w:rPr>
          <w:t>1</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01" w:history="1">
        <w:r w:rsidR="002A42B5" w:rsidRPr="00036A00">
          <w:rPr>
            <w:rStyle w:val="affffc"/>
            <w:bCs/>
            <w:noProof/>
          </w:rPr>
          <w:t>2 规范性引用文件</w:t>
        </w:r>
        <w:r w:rsidR="002A42B5" w:rsidRPr="00036A00">
          <w:rPr>
            <w:noProof/>
          </w:rPr>
          <w:tab/>
        </w:r>
        <w:r w:rsidR="002A42B5" w:rsidRPr="00036A00">
          <w:rPr>
            <w:noProof/>
          </w:rPr>
          <w:fldChar w:fldCharType="begin"/>
        </w:r>
        <w:r w:rsidR="002A42B5" w:rsidRPr="00036A00">
          <w:rPr>
            <w:noProof/>
          </w:rPr>
          <w:instrText xml:space="preserve"> PAGEREF _Toc175319201 \h </w:instrText>
        </w:r>
        <w:r w:rsidR="002A42B5" w:rsidRPr="00036A00">
          <w:rPr>
            <w:noProof/>
          </w:rPr>
        </w:r>
        <w:r w:rsidR="002A42B5" w:rsidRPr="00036A00">
          <w:rPr>
            <w:noProof/>
          </w:rPr>
          <w:fldChar w:fldCharType="separate"/>
        </w:r>
        <w:r w:rsidR="002A42B5" w:rsidRPr="00036A00">
          <w:rPr>
            <w:noProof/>
          </w:rPr>
          <w:t>1</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02" w:history="1">
        <w:r w:rsidR="002A42B5" w:rsidRPr="00036A00">
          <w:rPr>
            <w:rStyle w:val="affffc"/>
            <w:bCs/>
            <w:noProof/>
          </w:rPr>
          <w:t>3 术语和定义</w:t>
        </w:r>
        <w:r w:rsidR="002A42B5" w:rsidRPr="00036A00">
          <w:rPr>
            <w:noProof/>
          </w:rPr>
          <w:tab/>
        </w:r>
        <w:r w:rsidR="002A42B5" w:rsidRPr="00036A00">
          <w:rPr>
            <w:noProof/>
          </w:rPr>
          <w:fldChar w:fldCharType="begin"/>
        </w:r>
        <w:r w:rsidR="002A42B5" w:rsidRPr="00036A00">
          <w:rPr>
            <w:noProof/>
          </w:rPr>
          <w:instrText xml:space="preserve"> PAGEREF _Toc175319202 \h </w:instrText>
        </w:r>
        <w:r w:rsidR="002A42B5" w:rsidRPr="00036A00">
          <w:rPr>
            <w:noProof/>
          </w:rPr>
        </w:r>
        <w:r w:rsidR="002A42B5" w:rsidRPr="00036A00">
          <w:rPr>
            <w:noProof/>
          </w:rPr>
          <w:fldChar w:fldCharType="separate"/>
        </w:r>
        <w:r w:rsidR="002A42B5" w:rsidRPr="00036A00">
          <w:rPr>
            <w:noProof/>
          </w:rPr>
          <w:t>1</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03" w:history="1">
        <w:r w:rsidR="002A42B5" w:rsidRPr="00036A00">
          <w:rPr>
            <w:rStyle w:val="affffc"/>
            <w:bCs/>
            <w:noProof/>
          </w:rPr>
          <w:t>4 基本要求</w:t>
        </w:r>
        <w:r w:rsidR="002A42B5" w:rsidRPr="00036A00">
          <w:rPr>
            <w:noProof/>
          </w:rPr>
          <w:tab/>
        </w:r>
        <w:r w:rsidR="002A42B5" w:rsidRPr="00036A00">
          <w:rPr>
            <w:noProof/>
          </w:rPr>
          <w:fldChar w:fldCharType="begin"/>
        </w:r>
        <w:r w:rsidR="002A42B5" w:rsidRPr="00036A00">
          <w:rPr>
            <w:noProof/>
          </w:rPr>
          <w:instrText xml:space="preserve"> PAGEREF _Toc175319203 \h </w:instrText>
        </w:r>
        <w:r w:rsidR="002A42B5" w:rsidRPr="00036A00">
          <w:rPr>
            <w:noProof/>
          </w:rPr>
        </w:r>
        <w:r w:rsidR="002A42B5" w:rsidRPr="00036A00">
          <w:rPr>
            <w:noProof/>
          </w:rPr>
          <w:fldChar w:fldCharType="separate"/>
        </w:r>
        <w:r w:rsidR="002A42B5" w:rsidRPr="00036A00">
          <w:rPr>
            <w:noProof/>
          </w:rPr>
          <w:t>2</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08" w:history="1">
        <w:r w:rsidR="002A42B5" w:rsidRPr="00036A00">
          <w:rPr>
            <w:rStyle w:val="affffc"/>
            <w:bCs/>
            <w:noProof/>
          </w:rPr>
          <w:t>5 环境要求</w:t>
        </w:r>
        <w:r w:rsidR="002A42B5" w:rsidRPr="00036A00">
          <w:rPr>
            <w:noProof/>
          </w:rPr>
          <w:tab/>
        </w:r>
        <w:r w:rsidR="002A42B5" w:rsidRPr="00036A00">
          <w:rPr>
            <w:noProof/>
          </w:rPr>
          <w:fldChar w:fldCharType="begin"/>
        </w:r>
        <w:r w:rsidR="002A42B5" w:rsidRPr="00036A00">
          <w:rPr>
            <w:noProof/>
          </w:rPr>
          <w:instrText xml:space="preserve"> PAGEREF _Toc175319208 \h </w:instrText>
        </w:r>
        <w:r w:rsidR="002A42B5" w:rsidRPr="00036A00">
          <w:rPr>
            <w:noProof/>
          </w:rPr>
        </w:r>
        <w:r w:rsidR="002A42B5" w:rsidRPr="00036A00">
          <w:rPr>
            <w:noProof/>
          </w:rPr>
          <w:fldChar w:fldCharType="separate"/>
        </w:r>
        <w:r w:rsidR="002A42B5" w:rsidRPr="00036A00">
          <w:rPr>
            <w:noProof/>
          </w:rPr>
          <w:t>2</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13" w:history="1">
        <w:r w:rsidR="002A42B5" w:rsidRPr="00036A00">
          <w:rPr>
            <w:rStyle w:val="affffc"/>
            <w:bCs/>
            <w:noProof/>
          </w:rPr>
          <w:t>6 生态要求</w:t>
        </w:r>
        <w:r w:rsidR="002A42B5" w:rsidRPr="00036A00">
          <w:rPr>
            <w:noProof/>
          </w:rPr>
          <w:tab/>
        </w:r>
        <w:r w:rsidR="002A42B5" w:rsidRPr="00036A00">
          <w:rPr>
            <w:noProof/>
          </w:rPr>
          <w:fldChar w:fldCharType="begin"/>
        </w:r>
        <w:r w:rsidR="002A42B5" w:rsidRPr="00036A00">
          <w:rPr>
            <w:noProof/>
          </w:rPr>
          <w:instrText xml:space="preserve"> PAGEREF _Toc175319213 \h </w:instrText>
        </w:r>
        <w:r w:rsidR="002A42B5" w:rsidRPr="00036A00">
          <w:rPr>
            <w:noProof/>
          </w:rPr>
        </w:r>
        <w:r w:rsidR="002A42B5" w:rsidRPr="00036A00">
          <w:rPr>
            <w:noProof/>
          </w:rPr>
          <w:fldChar w:fldCharType="separate"/>
        </w:r>
        <w:r w:rsidR="002A42B5" w:rsidRPr="00036A00">
          <w:rPr>
            <w:noProof/>
          </w:rPr>
          <w:t>3</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16" w:history="1">
        <w:r w:rsidR="002A42B5" w:rsidRPr="00036A00">
          <w:rPr>
            <w:rStyle w:val="affffc"/>
            <w:bCs/>
            <w:noProof/>
          </w:rPr>
          <w:t>7 建设原则</w:t>
        </w:r>
        <w:r w:rsidR="002A42B5" w:rsidRPr="00036A00">
          <w:rPr>
            <w:noProof/>
          </w:rPr>
          <w:tab/>
        </w:r>
        <w:r w:rsidR="002A42B5" w:rsidRPr="00036A00">
          <w:rPr>
            <w:noProof/>
          </w:rPr>
          <w:fldChar w:fldCharType="begin"/>
        </w:r>
        <w:r w:rsidR="002A42B5" w:rsidRPr="00036A00">
          <w:rPr>
            <w:noProof/>
          </w:rPr>
          <w:instrText xml:space="preserve"> PAGEREF _Toc175319216 \h </w:instrText>
        </w:r>
        <w:r w:rsidR="002A42B5" w:rsidRPr="00036A00">
          <w:rPr>
            <w:noProof/>
          </w:rPr>
        </w:r>
        <w:r w:rsidR="002A42B5" w:rsidRPr="00036A00">
          <w:rPr>
            <w:noProof/>
          </w:rPr>
          <w:fldChar w:fldCharType="separate"/>
        </w:r>
        <w:r w:rsidR="002A42B5" w:rsidRPr="00036A00">
          <w:rPr>
            <w:noProof/>
          </w:rPr>
          <w:t>3</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22" w:history="1">
        <w:r w:rsidR="002A42B5" w:rsidRPr="00036A00">
          <w:rPr>
            <w:rStyle w:val="affffc"/>
            <w:bCs/>
            <w:noProof/>
          </w:rPr>
          <w:t>8 生产管理</w:t>
        </w:r>
        <w:r w:rsidR="002A42B5" w:rsidRPr="00036A00">
          <w:rPr>
            <w:noProof/>
          </w:rPr>
          <w:tab/>
        </w:r>
        <w:r w:rsidR="002A42B5" w:rsidRPr="00036A00">
          <w:rPr>
            <w:noProof/>
          </w:rPr>
          <w:fldChar w:fldCharType="begin"/>
        </w:r>
        <w:r w:rsidR="002A42B5" w:rsidRPr="00036A00">
          <w:rPr>
            <w:noProof/>
          </w:rPr>
          <w:instrText xml:space="preserve"> PAGEREF _Toc175319222 \h </w:instrText>
        </w:r>
        <w:r w:rsidR="002A42B5" w:rsidRPr="00036A00">
          <w:rPr>
            <w:noProof/>
          </w:rPr>
        </w:r>
        <w:r w:rsidR="002A42B5" w:rsidRPr="00036A00">
          <w:rPr>
            <w:noProof/>
          </w:rPr>
          <w:fldChar w:fldCharType="separate"/>
        </w:r>
        <w:r w:rsidR="002A42B5" w:rsidRPr="00036A00">
          <w:rPr>
            <w:noProof/>
          </w:rPr>
          <w:t>3</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3" w:history="1">
        <w:r w:rsidR="002A42B5" w:rsidRPr="00036A00">
          <w:rPr>
            <w:rStyle w:val="affffc"/>
            <w:noProof/>
            <w14:scene3d>
              <w14:camera w14:prst="orthographicFront"/>
              <w14:lightRig w14:rig="threePt" w14:dir="t">
                <w14:rot w14:lat="0" w14:lon="0" w14:rev="0"/>
              </w14:lightRig>
            </w14:scene3d>
          </w:rPr>
          <w:t>8.1</w:t>
        </w:r>
        <w:r w:rsidR="002A42B5" w:rsidRPr="00036A00">
          <w:rPr>
            <w:rStyle w:val="affffc"/>
            <w:noProof/>
          </w:rPr>
          <w:t xml:space="preserve"> 种植型生态农场</w:t>
        </w:r>
        <w:r w:rsidR="002A42B5" w:rsidRPr="00036A00">
          <w:rPr>
            <w:noProof/>
          </w:rPr>
          <w:tab/>
        </w:r>
        <w:r w:rsidR="002A42B5" w:rsidRPr="00036A00">
          <w:rPr>
            <w:noProof/>
          </w:rPr>
          <w:fldChar w:fldCharType="begin"/>
        </w:r>
        <w:r w:rsidR="002A42B5" w:rsidRPr="00036A00">
          <w:rPr>
            <w:noProof/>
          </w:rPr>
          <w:instrText xml:space="preserve"> PAGEREF _Toc175319223 \h </w:instrText>
        </w:r>
        <w:r w:rsidR="002A42B5" w:rsidRPr="00036A00">
          <w:rPr>
            <w:noProof/>
          </w:rPr>
        </w:r>
        <w:r w:rsidR="002A42B5" w:rsidRPr="00036A00">
          <w:rPr>
            <w:noProof/>
          </w:rPr>
          <w:fldChar w:fldCharType="separate"/>
        </w:r>
        <w:r w:rsidR="002A42B5" w:rsidRPr="00036A00">
          <w:rPr>
            <w:noProof/>
          </w:rPr>
          <w:t>3</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4" w:history="1">
        <w:r w:rsidR="002A42B5" w:rsidRPr="00036A00">
          <w:rPr>
            <w:rStyle w:val="affffc"/>
            <w:noProof/>
            <w14:scene3d>
              <w14:camera w14:prst="orthographicFront"/>
              <w14:lightRig w14:rig="threePt" w14:dir="t">
                <w14:rot w14:lat="0" w14:lon="0" w14:rev="0"/>
              </w14:lightRig>
            </w14:scene3d>
          </w:rPr>
          <w:t>8.2</w:t>
        </w:r>
        <w:r w:rsidR="002A42B5" w:rsidRPr="00036A00">
          <w:rPr>
            <w:rStyle w:val="affffc"/>
            <w:noProof/>
          </w:rPr>
          <w:t xml:space="preserve"> 畜禽养殖型生态农场</w:t>
        </w:r>
        <w:r w:rsidR="002A42B5" w:rsidRPr="00036A00">
          <w:rPr>
            <w:noProof/>
          </w:rPr>
          <w:tab/>
        </w:r>
        <w:r w:rsidR="002A42B5" w:rsidRPr="00036A00">
          <w:rPr>
            <w:noProof/>
          </w:rPr>
          <w:fldChar w:fldCharType="begin"/>
        </w:r>
        <w:r w:rsidR="002A42B5" w:rsidRPr="00036A00">
          <w:rPr>
            <w:noProof/>
          </w:rPr>
          <w:instrText xml:space="preserve"> PAGEREF _Toc175319224 \h </w:instrText>
        </w:r>
        <w:r w:rsidR="002A42B5" w:rsidRPr="00036A00">
          <w:rPr>
            <w:noProof/>
          </w:rPr>
        </w:r>
        <w:r w:rsidR="002A42B5" w:rsidRPr="00036A00">
          <w:rPr>
            <w:noProof/>
          </w:rPr>
          <w:fldChar w:fldCharType="separate"/>
        </w:r>
        <w:r w:rsidR="002A42B5" w:rsidRPr="00036A00">
          <w:rPr>
            <w:noProof/>
          </w:rPr>
          <w:t>3</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5" w:history="1">
        <w:r w:rsidR="002A42B5" w:rsidRPr="00036A00">
          <w:rPr>
            <w:rStyle w:val="affffc"/>
            <w:noProof/>
            <w14:scene3d>
              <w14:camera w14:prst="orthographicFront"/>
              <w14:lightRig w14:rig="threePt" w14:dir="t">
                <w14:rot w14:lat="0" w14:lon="0" w14:rev="0"/>
              </w14:lightRig>
            </w14:scene3d>
          </w:rPr>
          <w:t>8.3</w:t>
        </w:r>
        <w:r w:rsidR="002A42B5" w:rsidRPr="00036A00">
          <w:rPr>
            <w:rStyle w:val="affffc"/>
            <w:noProof/>
          </w:rPr>
          <w:t xml:space="preserve"> 种养结合型生态农场</w:t>
        </w:r>
        <w:r w:rsidR="002A42B5" w:rsidRPr="00036A00">
          <w:rPr>
            <w:noProof/>
          </w:rPr>
          <w:tab/>
        </w:r>
        <w:r w:rsidR="002A42B5" w:rsidRPr="00036A00">
          <w:rPr>
            <w:noProof/>
          </w:rPr>
          <w:fldChar w:fldCharType="begin"/>
        </w:r>
        <w:r w:rsidR="002A42B5" w:rsidRPr="00036A00">
          <w:rPr>
            <w:noProof/>
          </w:rPr>
          <w:instrText xml:space="preserve"> PAGEREF _Toc175319225 \h </w:instrText>
        </w:r>
        <w:r w:rsidR="002A42B5" w:rsidRPr="00036A00">
          <w:rPr>
            <w:noProof/>
          </w:rPr>
        </w:r>
        <w:r w:rsidR="002A42B5" w:rsidRPr="00036A00">
          <w:rPr>
            <w:noProof/>
          </w:rPr>
          <w:fldChar w:fldCharType="separate"/>
        </w:r>
        <w:r w:rsidR="002A42B5" w:rsidRPr="00036A00">
          <w:rPr>
            <w:noProof/>
          </w:rPr>
          <w:t>4</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6" w:history="1">
        <w:r w:rsidR="002A42B5" w:rsidRPr="00036A00">
          <w:rPr>
            <w:rStyle w:val="affffc"/>
            <w:noProof/>
            <w14:scene3d>
              <w14:camera w14:prst="orthographicFront"/>
              <w14:lightRig w14:rig="threePt" w14:dir="t">
                <w14:rot w14:lat="0" w14:lon="0" w14:rev="0"/>
              </w14:lightRig>
            </w14:scene3d>
          </w:rPr>
          <w:t>8.4</w:t>
        </w:r>
        <w:r w:rsidR="002A42B5" w:rsidRPr="00036A00">
          <w:rPr>
            <w:rStyle w:val="affffc"/>
            <w:noProof/>
          </w:rPr>
          <w:t xml:space="preserve"> 水产养殖型生态农场</w:t>
        </w:r>
        <w:r w:rsidR="002A42B5" w:rsidRPr="00036A00">
          <w:rPr>
            <w:noProof/>
          </w:rPr>
          <w:tab/>
        </w:r>
        <w:r w:rsidR="002A42B5" w:rsidRPr="00036A00">
          <w:rPr>
            <w:noProof/>
          </w:rPr>
          <w:fldChar w:fldCharType="begin"/>
        </w:r>
        <w:r w:rsidR="002A42B5" w:rsidRPr="00036A00">
          <w:rPr>
            <w:noProof/>
          </w:rPr>
          <w:instrText xml:space="preserve"> PAGEREF _Toc175319226 \h </w:instrText>
        </w:r>
        <w:r w:rsidR="002A42B5" w:rsidRPr="00036A00">
          <w:rPr>
            <w:noProof/>
          </w:rPr>
        </w:r>
        <w:r w:rsidR="002A42B5" w:rsidRPr="00036A00">
          <w:rPr>
            <w:noProof/>
          </w:rPr>
          <w:fldChar w:fldCharType="separate"/>
        </w:r>
        <w:r w:rsidR="002A42B5" w:rsidRPr="00036A00">
          <w:rPr>
            <w:noProof/>
          </w:rPr>
          <w:t>4</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27" w:history="1">
        <w:r w:rsidR="002A42B5" w:rsidRPr="00036A00">
          <w:rPr>
            <w:rStyle w:val="affffc"/>
            <w:bCs/>
            <w:noProof/>
          </w:rPr>
          <w:t>9 生态营建</w:t>
        </w:r>
        <w:r w:rsidR="002A42B5" w:rsidRPr="00036A00">
          <w:rPr>
            <w:noProof/>
          </w:rPr>
          <w:tab/>
        </w:r>
        <w:r w:rsidR="002A42B5" w:rsidRPr="00036A00">
          <w:rPr>
            <w:noProof/>
          </w:rPr>
          <w:fldChar w:fldCharType="begin"/>
        </w:r>
        <w:r w:rsidR="002A42B5" w:rsidRPr="00036A00">
          <w:rPr>
            <w:noProof/>
          </w:rPr>
          <w:instrText xml:space="preserve"> PAGEREF _Toc175319227 \h </w:instrText>
        </w:r>
        <w:r w:rsidR="002A42B5" w:rsidRPr="00036A00">
          <w:rPr>
            <w:noProof/>
          </w:rPr>
        </w:r>
        <w:r w:rsidR="002A42B5" w:rsidRPr="00036A00">
          <w:rPr>
            <w:noProof/>
          </w:rPr>
          <w:fldChar w:fldCharType="separate"/>
        </w:r>
        <w:r w:rsidR="002A42B5" w:rsidRPr="00036A00">
          <w:rPr>
            <w:noProof/>
          </w:rPr>
          <w:t>4</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8" w:history="1">
        <w:r w:rsidR="002A42B5" w:rsidRPr="00036A00">
          <w:rPr>
            <w:rStyle w:val="affffc"/>
            <w:noProof/>
            <w14:scene3d>
              <w14:camera w14:prst="orthographicFront"/>
              <w14:lightRig w14:rig="threePt" w14:dir="t">
                <w14:rot w14:lat="0" w14:lon="0" w14:rev="0"/>
              </w14:lightRig>
            </w14:scene3d>
          </w:rPr>
          <w:t>9.1</w:t>
        </w:r>
        <w:r w:rsidR="002A42B5" w:rsidRPr="00036A00">
          <w:rPr>
            <w:rStyle w:val="affffc"/>
            <w:noProof/>
          </w:rPr>
          <w:t xml:space="preserve"> 生态用地布局</w:t>
        </w:r>
        <w:r w:rsidR="002A42B5" w:rsidRPr="00036A00">
          <w:rPr>
            <w:noProof/>
          </w:rPr>
          <w:tab/>
        </w:r>
        <w:r w:rsidR="002A42B5" w:rsidRPr="00036A00">
          <w:rPr>
            <w:noProof/>
          </w:rPr>
          <w:fldChar w:fldCharType="begin"/>
        </w:r>
        <w:r w:rsidR="002A42B5" w:rsidRPr="00036A00">
          <w:rPr>
            <w:noProof/>
          </w:rPr>
          <w:instrText xml:space="preserve"> PAGEREF _Toc175319228 \h </w:instrText>
        </w:r>
        <w:r w:rsidR="002A42B5" w:rsidRPr="00036A00">
          <w:rPr>
            <w:noProof/>
          </w:rPr>
        </w:r>
        <w:r w:rsidR="002A42B5" w:rsidRPr="00036A00">
          <w:rPr>
            <w:noProof/>
          </w:rPr>
          <w:fldChar w:fldCharType="separate"/>
        </w:r>
        <w:r w:rsidR="002A42B5" w:rsidRPr="00036A00">
          <w:rPr>
            <w:noProof/>
          </w:rPr>
          <w:t>4</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29" w:history="1">
        <w:r w:rsidR="002A42B5" w:rsidRPr="00036A00">
          <w:rPr>
            <w:rStyle w:val="affffc"/>
            <w:noProof/>
            <w14:scene3d>
              <w14:camera w14:prst="orthographicFront"/>
              <w14:lightRig w14:rig="threePt" w14:dir="t">
                <w14:rot w14:lat="0" w14:lon="0" w14:rev="0"/>
              </w14:lightRig>
            </w14:scene3d>
          </w:rPr>
          <w:t>9.2</w:t>
        </w:r>
        <w:r w:rsidR="002A42B5" w:rsidRPr="00036A00">
          <w:rPr>
            <w:rStyle w:val="affffc"/>
            <w:noProof/>
          </w:rPr>
          <w:t xml:space="preserve"> 生态措施</w:t>
        </w:r>
        <w:r w:rsidR="002A42B5" w:rsidRPr="00036A00">
          <w:rPr>
            <w:noProof/>
          </w:rPr>
          <w:tab/>
        </w:r>
        <w:r w:rsidR="002A42B5" w:rsidRPr="00036A00">
          <w:rPr>
            <w:noProof/>
          </w:rPr>
          <w:fldChar w:fldCharType="begin"/>
        </w:r>
        <w:r w:rsidR="002A42B5" w:rsidRPr="00036A00">
          <w:rPr>
            <w:noProof/>
          </w:rPr>
          <w:instrText xml:space="preserve"> PAGEREF _Toc175319229 \h </w:instrText>
        </w:r>
        <w:r w:rsidR="002A42B5" w:rsidRPr="00036A00">
          <w:rPr>
            <w:noProof/>
          </w:rPr>
        </w:r>
        <w:r w:rsidR="002A42B5" w:rsidRPr="00036A00">
          <w:rPr>
            <w:noProof/>
          </w:rPr>
          <w:fldChar w:fldCharType="separate"/>
        </w:r>
        <w:r w:rsidR="002A42B5" w:rsidRPr="00036A00">
          <w:rPr>
            <w:noProof/>
          </w:rPr>
          <w:t>4</w:t>
        </w:r>
        <w:r w:rsidR="002A42B5" w:rsidRPr="00036A00">
          <w:rPr>
            <w:noProof/>
          </w:rPr>
          <w:fldChar w:fldCharType="end"/>
        </w:r>
      </w:hyperlink>
    </w:p>
    <w:p w:rsidR="002A42B5" w:rsidRPr="00036A00" w:rsidRDefault="006F3B4F" w:rsidP="00036A00">
      <w:pPr>
        <w:pStyle w:val="24"/>
        <w:spacing w:line="240" w:lineRule="auto"/>
        <w:ind w:left="0" w:firstLineChars="100" w:firstLine="210"/>
        <w:rPr>
          <w:rFonts w:hAnsiTheme="minorHAnsi" w:cstheme="minorBidi"/>
          <w:noProof/>
          <w:szCs w:val="22"/>
        </w:rPr>
      </w:pPr>
      <w:hyperlink w:anchor="_Toc175319230" w:history="1">
        <w:r w:rsidR="002A42B5" w:rsidRPr="00036A00">
          <w:rPr>
            <w:rStyle w:val="affffc"/>
            <w:noProof/>
            <w14:scene3d>
              <w14:camera w14:prst="orthographicFront"/>
              <w14:lightRig w14:rig="threePt" w14:dir="t">
                <w14:rot w14:lat="0" w14:lon="0" w14:rev="0"/>
              </w14:lightRig>
            </w14:scene3d>
          </w:rPr>
          <w:t>9.3</w:t>
        </w:r>
        <w:r w:rsidR="002A42B5" w:rsidRPr="00036A00">
          <w:rPr>
            <w:rStyle w:val="affffc"/>
            <w:noProof/>
          </w:rPr>
          <w:t xml:space="preserve"> 生物多样性选择</w:t>
        </w:r>
        <w:r w:rsidR="002A42B5" w:rsidRPr="00036A00">
          <w:rPr>
            <w:noProof/>
          </w:rPr>
          <w:tab/>
        </w:r>
        <w:r w:rsidR="002A42B5" w:rsidRPr="00036A00">
          <w:rPr>
            <w:noProof/>
          </w:rPr>
          <w:fldChar w:fldCharType="begin"/>
        </w:r>
        <w:r w:rsidR="002A42B5" w:rsidRPr="00036A00">
          <w:rPr>
            <w:noProof/>
          </w:rPr>
          <w:instrText xml:space="preserve"> PAGEREF _Toc175319230 \h </w:instrText>
        </w:r>
        <w:r w:rsidR="002A42B5" w:rsidRPr="00036A00">
          <w:rPr>
            <w:noProof/>
          </w:rPr>
        </w:r>
        <w:r w:rsidR="002A42B5" w:rsidRPr="00036A00">
          <w:rPr>
            <w:noProof/>
          </w:rPr>
          <w:fldChar w:fldCharType="separate"/>
        </w:r>
        <w:r w:rsidR="002A42B5" w:rsidRPr="00036A00">
          <w:rPr>
            <w:noProof/>
          </w:rPr>
          <w:t>5</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31" w:history="1">
        <w:r w:rsidR="002A42B5" w:rsidRPr="00036A00">
          <w:rPr>
            <w:rStyle w:val="affffc"/>
            <w:bCs/>
            <w:noProof/>
          </w:rPr>
          <w:t xml:space="preserve">10 </w:t>
        </w:r>
        <w:bookmarkStart w:id="34" w:name="_GoBack"/>
        <w:bookmarkEnd w:id="34"/>
        <w:r w:rsidR="002A42B5" w:rsidRPr="00036A00">
          <w:rPr>
            <w:rStyle w:val="affffc"/>
            <w:bCs/>
            <w:noProof/>
          </w:rPr>
          <w:t>产品开发要求</w:t>
        </w:r>
        <w:r w:rsidR="002A42B5" w:rsidRPr="00036A00">
          <w:rPr>
            <w:noProof/>
          </w:rPr>
          <w:tab/>
        </w:r>
        <w:r w:rsidR="002A42B5" w:rsidRPr="00036A00">
          <w:rPr>
            <w:noProof/>
          </w:rPr>
          <w:fldChar w:fldCharType="begin"/>
        </w:r>
        <w:r w:rsidR="002A42B5" w:rsidRPr="00036A00">
          <w:rPr>
            <w:noProof/>
          </w:rPr>
          <w:instrText xml:space="preserve"> PAGEREF _Toc175319231 \h </w:instrText>
        </w:r>
        <w:r w:rsidR="002A42B5" w:rsidRPr="00036A00">
          <w:rPr>
            <w:noProof/>
          </w:rPr>
        </w:r>
        <w:r w:rsidR="002A42B5" w:rsidRPr="00036A00">
          <w:rPr>
            <w:noProof/>
          </w:rPr>
          <w:fldChar w:fldCharType="separate"/>
        </w:r>
        <w:r w:rsidR="002A42B5" w:rsidRPr="00036A00">
          <w:rPr>
            <w:noProof/>
          </w:rPr>
          <w:t>5</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37" w:history="1">
        <w:r w:rsidR="002A42B5" w:rsidRPr="00036A00">
          <w:rPr>
            <w:rStyle w:val="affffc"/>
            <w:bCs/>
            <w:noProof/>
          </w:rPr>
          <w:t>11 农场全生命周期管理</w:t>
        </w:r>
        <w:r w:rsidR="002A42B5" w:rsidRPr="00036A00">
          <w:rPr>
            <w:noProof/>
          </w:rPr>
          <w:tab/>
        </w:r>
        <w:r w:rsidR="002A42B5" w:rsidRPr="00036A00">
          <w:rPr>
            <w:noProof/>
          </w:rPr>
          <w:fldChar w:fldCharType="begin"/>
        </w:r>
        <w:r w:rsidR="002A42B5" w:rsidRPr="00036A00">
          <w:rPr>
            <w:noProof/>
          </w:rPr>
          <w:instrText xml:space="preserve"> PAGEREF _Toc175319237 \h </w:instrText>
        </w:r>
        <w:r w:rsidR="002A42B5" w:rsidRPr="00036A00">
          <w:rPr>
            <w:noProof/>
          </w:rPr>
        </w:r>
        <w:r w:rsidR="002A42B5" w:rsidRPr="00036A00">
          <w:rPr>
            <w:noProof/>
          </w:rPr>
          <w:fldChar w:fldCharType="separate"/>
        </w:r>
        <w:r w:rsidR="002A42B5" w:rsidRPr="00036A00">
          <w:rPr>
            <w:noProof/>
          </w:rPr>
          <w:t>5</w:t>
        </w:r>
        <w:r w:rsidR="002A42B5" w:rsidRPr="00036A00">
          <w:rPr>
            <w:noProof/>
          </w:rPr>
          <w:fldChar w:fldCharType="end"/>
        </w:r>
      </w:hyperlink>
    </w:p>
    <w:p w:rsidR="002A42B5" w:rsidRPr="00036A00" w:rsidRDefault="006F3B4F" w:rsidP="002A42B5">
      <w:pPr>
        <w:pStyle w:val="11"/>
        <w:tabs>
          <w:tab w:val="right" w:leader="dot" w:pos="9344"/>
        </w:tabs>
        <w:spacing w:line="240" w:lineRule="auto"/>
        <w:rPr>
          <w:rFonts w:hAnsiTheme="minorHAnsi" w:cstheme="minorBidi"/>
          <w:noProof/>
          <w:szCs w:val="22"/>
        </w:rPr>
      </w:pPr>
      <w:hyperlink w:anchor="_Toc175319241" w:history="1">
        <w:r w:rsidR="002A42B5" w:rsidRPr="00036A00">
          <w:rPr>
            <w:rStyle w:val="affffc"/>
            <w:bCs/>
            <w:noProof/>
          </w:rPr>
          <w:t>12 宣教培训</w:t>
        </w:r>
        <w:r w:rsidR="002A42B5" w:rsidRPr="00036A00">
          <w:rPr>
            <w:noProof/>
          </w:rPr>
          <w:tab/>
        </w:r>
        <w:r w:rsidR="002A42B5" w:rsidRPr="00036A00">
          <w:rPr>
            <w:noProof/>
          </w:rPr>
          <w:fldChar w:fldCharType="begin"/>
        </w:r>
        <w:r w:rsidR="002A42B5" w:rsidRPr="00036A00">
          <w:rPr>
            <w:noProof/>
          </w:rPr>
          <w:instrText xml:space="preserve"> PAGEREF _Toc175319241 \h </w:instrText>
        </w:r>
        <w:r w:rsidR="002A42B5" w:rsidRPr="00036A00">
          <w:rPr>
            <w:noProof/>
          </w:rPr>
        </w:r>
        <w:r w:rsidR="002A42B5" w:rsidRPr="00036A00">
          <w:rPr>
            <w:noProof/>
          </w:rPr>
          <w:fldChar w:fldCharType="separate"/>
        </w:r>
        <w:r w:rsidR="002A42B5" w:rsidRPr="00036A00">
          <w:rPr>
            <w:noProof/>
          </w:rPr>
          <w:t>6</w:t>
        </w:r>
        <w:r w:rsidR="002A42B5" w:rsidRPr="00036A00">
          <w:rPr>
            <w:noProof/>
          </w:rPr>
          <w:fldChar w:fldCharType="end"/>
        </w:r>
      </w:hyperlink>
    </w:p>
    <w:p w:rsidR="009A5C09" w:rsidRDefault="008016CE" w:rsidP="002A42B5">
      <w:pPr>
        <w:pStyle w:val="affffffb"/>
        <w:spacing w:afterLines="0" w:after="0"/>
        <w:sectPr w:rsidR="009A5C09">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r w:rsidRPr="00036A00">
        <w:rPr>
          <w:rFonts w:ascii="宋体" w:eastAsia="宋体"/>
        </w:rPr>
        <w:fldChar w:fldCharType="end"/>
      </w:r>
    </w:p>
    <w:p w:rsidR="009A5C09" w:rsidRDefault="008016CE">
      <w:pPr>
        <w:pStyle w:val="a6"/>
        <w:spacing w:after="468"/>
      </w:pPr>
      <w:bookmarkStart w:id="35" w:name="_Toc175319199"/>
      <w:bookmarkStart w:id="36"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5"/>
    </w:p>
    <w:p w:rsidR="009A5C09" w:rsidRDefault="008016CE">
      <w:pPr>
        <w:pStyle w:val="afffff6"/>
        <w:ind w:firstLine="420"/>
      </w:pPr>
      <w:r>
        <w:rPr>
          <w:rFonts w:hint="eastAsia"/>
        </w:rPr>
        <w:t>本文件按照GB/T 1.1—2020《标准化工作导则  第1部分：标准化文件的结构和起草规则》的规定起草。</w:t>
      </w:r>
    </w:p>
    <w:p w:rsidR="009A5C09" w:rsidRDefault="008016CE">
      <w:pPr>
        <w:pStyle w:val="afffff6"/>
        <w:ind w:firstLine="420"/>
      </w:pPr>
      <w:r>
        <w:rPr>
          <w:rFonts w:hint="eastAsia"/>
        </w:rPr>
        <w:t>请注意本文件的某些内容可能涉及专利。本文件的发布机构不承担识别专利的责任。</w:t>
      </w:r>
    </w:p>
    <w:p w:rsidR="009A5C09" w:rsidRDefault="008016CE">
      <w:pPr>
        <w:pStyle w:val="afffff6"/>
        <w:ind w:firstLine="420"/>
      </w:pPr>
      <w:r>
        <w:rPr>
          <w:rFonts w:hint="eastAsia"/>
        </w:rPr>
        <w:t>本文件由江苏省农业科学院提出并归口。</w:t>
      </w:r>
    </w:p>
    <w:p w:rsidR="009A5C09" w:rsidRDefault="008016CE">
      <w:pPr>
        <w:pStyle w:val="afffff6"/>
        <w:ind w:firstLine="420"/>
      </w:pPr>
      <w:r>
        <w:rPr>
          <w:rFonts w:hint="eastAsia"/>
        </w:rPr>
        <w:t>本文件起草单位：江苏省农业科学院、江苏省农业绿色发展研究会、南京农业大学、江苏省耕地质量与农业环境保护站、江苏省绿色食品办公室。</w:t>
      </w:r>
    </w:p>
    <w:p w:rsidR="009A5C09" w:rsidRDefault="008016CE">
      <w:pPr>
        <w:pStyle w:val="afffff6"/>
        <w:ind w:firstLine="420"/>
      </w:pPr>
      <w:r>
        <w:rPr>
          <w:rFonts w:hint="eastAsia"/>
        </w:rPr>
        <w:t>本文件主要起草人：</w:t>
      </w:r>
      <w:r w:rsidR="00107DA6" w:rsidRPr="00107DA6">
        <w:rPr>
          <w:rFonts w:hint="eastAsia"/>
        </w:rPr>
        <w:t>季国军、张应鹏、唐若迪、王玉玲、黄俊、刘满强、陈雅玲、曹爱兵、叶小梅、施宇恬、张存政。</w:t>
      </w:r>
    </w:p>
    <w:p w:rsidR="009A5C09" w:rsidRDefault="009A5C09">
      <w:pPr>
        <w:pStyle w:val="afffff6"/>
        <w:ind w:firstLine="420"/>
      </w:pPr>
    </w:p>
    <w:p w:rsidR="009A5C09" w:rsidRDefault="009A5C09">
      <w:pPr>
        <w:pStyle w:val="afffff6"/>
        <w:ind w:firstLine="420"/>
        <w:sectPr w:rsidR="009A5C09">
          <w:pgSz w:w="11906" w:h="16838"/>
          <w:pgMar w:top="2410" w:right="1134" w:bottom="1134" w:left="1134" w:header="1418" w:footer="1134" w:gutter="284"/>
          <w:pgNumType w:fmt="upperRoman"/>
          <w:cols w:space="425"/>
          <w:formProt w:val="0"/>
          <w:docGrid w:type="lines" w:linePitch="312"/>
        </w:sectPr>
      </w:pPr>
    </w:p>
    <w:p w:rsidR="009A5C09" w:rsidRDefault="009A5C09">
      <w:pPr>
        <w:spacing w:line="20" w:lineRule="exact"/>
        <w:jc w:val="center"/>
        <w:rPr>
          <w:rFonts w:ascii="黑体" w:eastAsia="黑体" w:hAnsi="黑体"/>
          <w:sz w:val="32"/>
          <w:szCs w:val="32"/>
        </w:rPr>
      </w:pPr>
      <w:bookmarkStart w:id="37" w:name="BookMark4"/>
      <w:bookmarkEnd w:id="36"/>
    </w:p>
    <w:p w:rsidR="009A5C09" w:rsidRDefault="009A5C09">
      <w:pPr>
        <w:spacing w:line="20" w:lineRule="exact"/>
        <w:jc w:val="center"/>
        <w:rPr>
          <w:rFonts w:ascii="黑体" w:eastAsia="黑体" w:hAnsi="黑体"/>
          <w:sz w:val="32"/>
          <w:szCs w:val="32"/>
        </w:rPr>
      </w:pPr>
    </w:p>
    <w:bookmarkStart w:id="38" w:name="NEW_STAND_NAME" w:displacedByCustomXml="next"/>
    <w:sdt>
      <w:sdtPr>
        <w:tag w:val="NEW_STAND_NAME"/>
        <w:id w:val="595910757"/>
        <w:lock w:val="sdtLocked"/>
        <w:placeholder>
          <w:docPart w:val="3CA723F1580B4F1EAD230AFF0A9AF665"/>
        </w:placeholder>
      </w:sdtPr>
      <w:sdtEndPr/>
      <w:sdtContent>
        <w:p w:rsidR="009A5C09" w:rsidRDefault="008016CE">
          <w:pPr>
            <w:pStyle w:val="afffffffff9"/>
            <w:spacing w:beforeLines="1" w:before="3" w:afterLines="220" w:after="686"/>
          </w:pPr>
          <w:r>
            <w:rPr>
              <w:rFonts w:hint="eastAsia"/>
            </w:rPr>
            <w:t>生态农场建设通则</w:t>
          </w:r>
        </w:p>
      </w:sdtContent>
    </w:sdt>
    <w:p w:rsidR="009A5C09" w:rsidRDefault="008016CE">
      <w:pPr>
        <w:pStyle w:val="affc"/>
        <w:spacing w:before="312" w:after="312"/>
        <w:rPr>
          <w:b/>
          <w:bCs/>
        </w:rPr>
      </w:pPr>
      <w:bookmarkStart w:id="39" w:name="_Toc26986771"/>
      <w:bookmarkStart w:id="40" w:name="_Toc26986530"/>
      <w:bookmarkStart w:id="41" w:name="_Toc92297297"/>
      <w:bookmarkStart w:id="42" w:name="_Toc92357237"/>
      <w:bookmarkStart w:id="43" w:name="_Toc92297200"/>
      <w:bookmarkStart w:id="44" w:name="_Toc92355656"/>
      <w:bookmarkStart w:id="45" w:name="_Toc26648465"/>
      <w:bookmarkStart w:id="46" w:name="_Toc24884211"/>
      <w:bookmarkStart w:id="47" w:name="_Toc92385486"/>
      <w:bookmarkStart w:id="48" w:name="_Toc92288364"/>
      <w:bookmarkStart w:id="49" w:name="_Toc92355821"/>
      <w:bookmarkStart w:id="50" w:name="_Toc92400220"/>
      <w:bookmarkStart w:id="51" w:name="_Toc17233333"/>
      <w:bookmarkStart w:id="52" w:name="_Toc24884218"/>
      <w:bookmarkStart w:id="53" w:name="_Toc92287795"/>
      <w:bookmarkStart w:id="54" w:name="_Toc92382295"/>
      <w:bookmarkStart w:id="55" w:name="_Toc17233325"/>
      <w:bookmarkStart w:id="56" w:name="_Toc92375982"/>
      <w:bookmarkStart w:id="57" w:name="_Toc92403908"/>
      <w:bookmarkStart w:id="58" w:name="_Toc26718930"/>
      <w:bookmarkStart w:id="59" w:name="_Toc92288347"/>
      <w:bookmarkStart w:id="60" w:name="_Toc175319200"/>
      <w:bookmarkEnd w:id="38"/>
      <w:r>
        <w:rPr>
          <w:rFonts w:hint="eastAsia"/>
          <w:b/>
          <w:bCs/>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9A5C09" w:rsidRDefault="008016CE">
      <w:pPr>
        <w:pStyle w:val="afffff6"/>
        <w:ind w:firstLine="420"/>
        <w:rPr>
          <w:rFonts w:ascii="Times New Roman"/>
        </w:rPr>
      </w:pPr>
      <w:bookmarkStart w:id="61" w:name="_Toc17233326"/>
      <w:bookmarkStart w:id="62" w:name="_Toc24884219"/>
      <w:bookmarkStart w:id="63" w:name="_Toc17233334"/>
      <w:bookmarkStart w:id="64" w:name="_Toc24884212"/>
      <w:bookmarkStart w:id="65" w:name="_Toc26648466"/>
      <w:r>
        <w:rPr>
          <w:rFonts w:ascii="Times New Roman"/>
        </w:rPr>
        <w:t>本</w:t>
      </w:r>
      <w:r>
        <w:rPr>
          <w:rFonts w:ascii="Times New Roman" w:hint="eastAsia"/>
        </w:rPr>
        <w:t>文件</w:t>
      </w:r>
      <w:r>
        <w:rPr>
          <w:rFonts w:ascii="Times New Roman"/>
        </w:rPr>
        <w:t>规定了</w:t>
      </w:r>
      <w:r>
        <w:rPr>
          <w:rFonts w:ascii="Times New Roman" w:hint="eastAsia"/>
        </w:rPr>
        <w:t>生态农场建设的基本要求、环境要求、生态要求、</w:t>
      </w:r>
      <w:r w:rsidR="00E56681">
        <w:rPr>
          <w:rFonts w:ascii="Times New Roman" w:hint="eastAsia"/>
        </w:rPr>
        <w:t>建设要求、</w:t>
      </w:r>
      <w:r w:rsidR="00F05ABC">
        <w:rPr>
          <w:rFonts w:ascii="Times New Roman" w:hint="eastAsia"/>
        </w:rPr>
        <w:t>生产管理、生态营建、</w:t>
      </w:r>
      <w:r>
        <w:rPr>
          <w:rFonts w:ascii="Times New Roman" w:hint="eastAsia"/>
        </w:rPr>
        <w:t>产品开发、</w:t>
      </w:r>
      <w:r w:rsidR="00A51B05">
        <w:rPr>
          <w:rFonts w:ascii="Times New Roman" w:hint="eastAsia"/>
        </w:rPr>
        <w:t>农场全生命周期管理、</w:t>
      </w:r>
      <w:r>
        <w:rPr>
          <w:rFonts w:ascii="Times New Roman" w:hint="eastAsia"/>
        </w:rPr>
        <w:t>宣教培训等方面要求。</w:t>
      </w:r>
    </w:p>
    <w:p w:rsidR="009A5C09" w:rsidRDefault="008016CE">
      <w:pPr>
        <w:pStyle w:val="afffff6"/>
        <w:ind w:firstLine="420"/>
        <w:rPr>
          <w:rFonts w:ascii="Times New Roman"/>
        </w:rPr>
      </w:pPr>
      <w:r>
        <w:rPr>
          <w:rFonts w:ascii="Times New Roman"/>
        </w:rPr>
        <w:t>本</w:t>
      </w:r>
      <w:r>
        <w:rPr>
          <w:rFonts w:ascii="Times New Roman" w:hint="eastAsia"/>
        </w:rPr>
        <w:t>文件</w:t>
      </w:r>
      <w:r>
        <w:rPr>
          <w:rFonts w:ascii="Times New Roman"/>
        </w:rPr>
        <w:t>适用于</w:t>
      </w:r>
      <w:r>
        <w:rPr>
          <w:rFonts w:ascii="Times New Roman" w:hint="eastAsia"/>
        </w:rPr>
        <w:t>生态农场</w:t>
      </w:r>
      <w:r w:rsidR="00E56681">
        <w:rPr>
          <w:rFonts w:ascii="Times New Roman" w:hint="eastAsia"/>
        </w:rPr>
        <w:t>的</w:t>
      </w:r>
      <w:r>
        <w:rPr>
          <w:rFonts w:ascii="Times New Roman" w:hint="eastAsia"/>
        </w:rPr>
        <w:t>建设</w:t>
      </w:r>
      <w:r>
        <w:rPr>
          <w:rFonts w:ascii="Times New Roman"/>
        </w:rPr>
        <w:t>。</w:t>
      </w:r>
    </w:p>
    <w:p w:rsidR="009A5C09" w:rsidRDefault="008016CE">
      <w:pPr>
        <w:pStyle w:val="affc"/>
        <w:spacing w:before="312" w:after="312"/>
        <w:rPr>
          <w:rFonts w:ascii="Times New Roman"/>
          <w:b/>
          <w:bCs/>
        </w:rPr>
      </w:pPr>
      <w:bookmarkStart w:id="66" w:name="_Toc92355657"/>
      <w:bookmarkStart w:id="67" w:name="_Toc92287796"/>
      <w:bookmarkStart w:id="68" w:name="_Toc92297298"/>
      <w:bookmarkStart w:id="69" w:name="_Toc92297201"/>
      <w:bookmarkStart w:id="70" w:name="_Toc26986531"/>
      <w:bookmarkStart w:id="71" w:name="_Toc92385487"/>
      <w:bookmarkStart w:id="72" w:name="_Toc92400221"/>
      <w:bookmarkStart w:id="73" w:name="_Toc92288365"/>
      <w:bookmarkStart w:id="74" w:name="_Toc92375983"/>
      <w:bookmarkStart w:id="75" w:name="_Toc92355822"/>
      <w:bookmarkStart w:id="76" w:name="_Toc92382296"/>
      <w:bookmarkStart w:id="77" w:name="_Toc92357238"/>
      <w:bookmarkStart w:id="78" w:name="_Toc26718931"/>
      <w:bookmarkStart w:id="79" w:name="_Toc92403909"/>
      <w:bookmarkStart w:id="80" w:name="_Toc26986772"/>
      <w:bookmarkStart w:id="81" w:name="_Toc92288348"/>
      <w:bookmarkStart w:id="82" w:name="_Toc175319201"/>
      <w:r>
        <w:rPr>
          <w:rFonts w:ascii="Times New Roman"/>
          <w:b/>
          <w:bCs/>
        </w:rPr>
        <w:t>规范性引用文件</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sdt>
      <w:sdtPr>
        <w:rPr>
          <w:rFonts w:ascii="Times New Roman"/>
        </w:rPr>
        <w:id w:val="715848253"/>
        <w:placeholder>
          <w:docPart w:val="8B047878AF0840EAA37C7A1AF82E5D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A5C09" w:rsidRDefault="008016CE">
          <w:pPr>
            <w:pStyle w:val="afffff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4515A" w:rsidRPr="0024515A" w:rsidRDefault="0024515A" w:rsidP="0024515A">
      <w:pPr>
        <w:pStyle w:val="afffffffffffb"/>
        <w:rPr>
          <w:rFonts w:ascii="Times New Roman"/>
        </w:rPr>
      </w:pPr>
      <w:bookmarkStart w:id="83" w:name="_Toc92355823"/>
      <w:bookmarkStart w:id="84" w:name="_Toc92382297"/>
      <w:bookmarkStart w:id="85" w:name="_Toc92355658"/>
      <w:bookmarkStart w:id="86" w:name="_Toc92287797"/>
      <w:bookmarkStart w:id="87" w:name="_Toc92297299"/>
      <w:bookmarkStart w:id="88" w:name="_Toc92375984"/>
      <w:bookmarkStart w:id="89" w:name="_Toc92357239"/>
      <w:bookmarkStart w:id="90" w:name="_Toc92288366"/>
      <w:bookmarkStart w:id="91" w:name="_Toc92297202"/>
      <w:bookmarkStart w:id="92" w:name="_Toc92400222"/>
      <w:bookmarkStart w:id="93" w:name="_Toc92403910"/>
      <w:bookmarkStart w:id="94" w:name="_Toc92385488"/>
      <w:bookmarkStart w:id="95" w:name="_Toc92288349"/>
      <w:r w:rsidRPr="0024515A">
        <w:rPr>
          <w:rFonts w:ascii="Times New Roman" w:hint="eastAsia"/>
        </w:rPr>
        <w:t xml:space="preserve">GB 2762 </w:t>
      </w:r>
      <w:r w:rsidRPr="0024515A">
        <w:rPr>
          <w:rFonts w:ascii="Times New Roman" w:hint="eastAsia"/>
        </w:rPr>
        <w:t>食品安全国家标准</w:t>
      </w:r>
      <w:r w:rsidRPr="0024515A">
        <w:rPr>
          <w:rFonts w:ascii="Times New Roman" w:hint="eastAsia"/>
        </w:rPr>
        <w:t xml:space="preserve"> </w:t>
      </w:r>
      <w:r w:rsidRPr="0024515A">
        <w:rPr>
          <w:rFonts w:ascii="Times New Roman" w:hint="eastAsia"/>
        </w:rPr>
        <w:t>食品中污染物限量</w:t>
      </w:r>
    </w:p>
    <w:p w:rsidR="0024515A" w:rsidRPr="0024515A" w:rsidRDefault="0024515A" w:rsidP="0024515A">
      <w:pPr>
        <w:pStyle w:val="afffffffffffb"/>
        <w:rPr>
          <w:rFonts w:ascii="Times New Roman"/>
        </w:rPr>
      </w:pPr>
      <w:r w:rsidRPr="0024515A">
        <w:rPr>
          <w:rFonts w:ascii="Times New Roman" w:hint="eastAsia"/>
        </w:rPr>
        <w:t xml:space="preserve">GB 2763 </w:t>
      </w:r>
      <w:r w:rsidRPr="0024515A">
        <w:rPr>
          <w:rFonts w:ascii="Times New Roman" w:hint="eastAsia"/>
        </w:rPr>
        <w:t>食品安全国家标准</w:t>
      </w:r>
      <w:r w:rsidRPr="0024515A">
        <w:rPr>
          <w:rFonts w:ascii="Times New Roman" w:hint="eastAsia"/>
        </w:rPr>
        <w:t xml:space="preserve"> </w:t>
      </w:r>
      <w:r w:rsidRPr="0024515A">
        <w:rPr>
          <w:rFonts w:ascii="Times New Roman" w:hint="eastAsia"/>
        </w:rPr>
        <w:t>食品中农药最大残留限量</w:t>
      </w:r>
    </w:p>
    <w:p w:rsidR="0024515A" w:rsidRPr="0024515A" w:rsidRDefault="0024515A" w:rsidP="0024515A">
      <w:pPr>
        <w:pStyle w:val="afffffffffffb"/>
        <w:rPr>
          <w:rFonts w:ascii="Times New Roman"/>
        </w:rPr>
      </w:pPr>
      <w:r w:rsidRPr="0024515A">
        <w:rPr>
          <w:rFonts w:ascii="Times New Roman" w:hint="eastAsia"/>
        </w:rPr>
        <w:t xml:space="preserve">GB 5084 </w:t>
      </w:r>
      <w:r w:rsidRPr="0024515A">
        <w:rPr>
          <w:rFonts w:ascii="Times New Roman" w:hint="eastAsia"/>
        </w:rPr>
        <w:t>农田灌溉水质标准</w:t>
      </w:r>
    </w:p>
    <w:p w:rsidR="0024515A" w:rsidRPr="0024515A" w:rsidRDefault="0024515A" w:rsidP="0024515A">
      <w:pPr>
        <w:pStyle w:val="afffffffffffb"/>
        <w:rPr>
          <w:rFonts w:ascii="Times New Roman"/>
        </w:rPr>
      </w:pPr>
      <w:r w:rsidRPr="0024515A">
        <w:rPr>
          <w:rFonts w:ascii="Times New Roman" w:hint="eastAsia"/>
        </w:rPr>
        <w:t xml:space="preserve">GB 7959 </w:t>
      </w:r>
      <w:r w:rsidRPr="0024515A">
        <w:rPr>
          <w:rFonts w:ascii="Times New Roman" w:hint="eastAsia"/>
        </w:rPr>
        <w:t>粪便无害</w:t>
      </w:r>
      <w:proofErr w:type="gramStart"/>
      <w:r w:rsidRPr="0024515A">
        <w:rPr>
          <w:rFonts w:ascii="Times New Roman" w:hint="eastAsia"/>
        </w:rPr>
        <w:t>化卫生</w:t>
      </w:r>
      <w:proofErr w:type="gramEnd"/>
      <w:r w:rsidRPr="0024515A">
        <w:rPr>
          <w:rFonts w:ascii="Times New Roman" w:hint="eastAsia"/>
        </w:rPr>
        <w:t>要求</w:t>
      </w:r>
    </w:p>
    <w:p w:rsidR="0024515A" w:rsidRPr="0024515A" w:rsidRDefault="0024515A" w:rsidP="0024515A">
      <w:pPr>
        <w:pStyle w:val="afffffffffffb"/>
        <w:rPr>
          <w:rFonts w:ascii="Times New Roman"/>
        </w:rPr>
      </w:pPr>
      <w:r w:rsidRPr="0024515A">
        <w:rPr>
          <w:rFonts w:ascii="Times New Roman" w:hint="eastAsia"/>
        </w:rPr>
        <w:t xml:space="preserve">GB 11607 </w:t>
      </w:r>
      <w:r w:rsidRPr="0024515A">
        <w:rPr>
          <w:rFonts w:ascii="Times New Roman" w:hint="eastAsia"/>
        </w:rPr>
        <w:t>渔业水质标准</w:t>
      </w:r>
    </w:p>
    <w:p w:rsidR="0024515A" w:rsidRPr="0024515A" w:rsidRDefault="0024515A" w:rsidP="0024515A">
      <w:pPr>
        <w:pStyle w:val="afffffffffffb"/>
        <w:rPr>
          <w:rFonts w:ascii="Times New Roman"/>
        </w:rPr>
      </w:pPr>
      <w:r w:rsidRPr="0024515A">
        <w:rPr>
          <w:rFonts w:ascii="Times New Roman" w:hint="eastAsia"/>
        </w:rPr>
        <w:t xml:space="preserve">GB 13078 </w:t>
      </w:r>
      <w:r w:rsidRPr="0024515A">
        <w:rPr>
          <w:rFonts w:ascii="Times New Roman" w:hint="eastAsia"/>
        </w:rPr>
        <w:t>饲料卫生标准</w:t>
      </w:r>
    </w:p>
    <w:p w:rsidR="0024515A" w:rsidRPr="0024515A" w:rsidRDefault="0024515A" w:rsidP="0024515A">
      <w:pPr>
        <w:pStyle w:val="afffffffffffb"/>
        <w:rPr>
          <w:rFonts w:ascii="Times New Roman"/>
        </w:rPr>
      </w:pPr>
      <w:r w:rsidRPr="0024515A">
        <w:rPr>
          <w:rFonts w:ascii="Times New Roman" w:hint="eastAsia"/>
        </w:rPr>
        <w:t xml:space="preserve">GB 15618 </w:t>
      </w:r>
      <w:r w:rsidRPr="0024515A">
        <w:rPr>
          <w:rFonts w:ascii="Times New Roman" w:hint="eastAsia"/>
        </w:rPr>
        <w:t>土壤环境质量</w:t>
      </w:r>
      <w:r w:rsidRPr="0024515A">
        <w:rPr>
          <w:rFonts w:ascii="Times New Roman" w:hint="eastAsia"/>
        </w:rPr>
        <w:t xml:space="preserve"> </w:t>
      </w:r>
      <w:r w:rsidRPr="0024515A">
        <w:rPr>
          <w:rFonts w:ascii="Times New Roman" w:hint="eastAsia"/>
        </w:rPr>
        <w:t>农用地土壤污染风险管控标准</w:t>
      </w:r>
    </w:p>
    <w:p w:rsidR="0024515A" w:rsidRPr="0024515A" w:rsidRDefault="0024515A" w:rsidP="0024515A">
      <w:pPr>
        <w:pStyle w:val="afffffffffffb"/>
        <w:rPr>
          <w:rFonts w:ascii="Times New Roman"/>
        </w:rPr>
      </w:pPr>
      <w:r w:rsidRPr="0024515A">
        <w:rPr>
          <w:rFonts w:ascii="Times New Roman" w:hint="eastAsia"/>
        </w:rPr>
        <w:t xml:space="preserve">GB 18596 </w:t>
      </w:r>
      <w:r w:rsidRPr="0024515A">
        <w:rPr>
          <w:rFonts w:ascii="Times New Roman" w:hint="eastAsia"/>
        </w:rPr>
        <w:t>畜禽养殖业污染物排放标准</w:t>
      </w:r>
    </w:p>
    <w:p w:rsidR="0024515A" w:rsidRPr="0024515A" w:rsidRDefault="0024515A" w:rsidP="0024515A">
      <w:pPr>
        <w:pStyle w:val="afffffffffffb"/>
        <w:rPr>
          <w:rFonts w:ascii="Times New Roman"/>
        </w:rPr>
      </w:pPr>
      <w:r w:rsidRPr="0024515A">
        <w:rPr>
          <w:rFonts w:ascii="Times New Roman" w:hint="eastAsia"/>
        </w:rPr>
        <w:t xml:space="preserve">GB 31650 </w:t>
      </w:r>
      <w:r w:rsidRPr="0024515A">
        <w:rPr>
          <w:rFonts w:ascii="Times New Roman" w:hint="eastAsia"/>
        </w:rPr>
        <w:t>食品安全国家标准</w:t>
      </w:r>
      <w:r w:rsidRPr="0024515A">
        <w:rPr>
          <w:rFonts w:ascii="Times New Roman" w:hint="eastAsia"/>
        </w:rPr>
        <w:t xml:space="preserve"> </w:t>
      </w:r>
      <w:r w:rsidRPr="0024515A">
        <w:rPr>
          <w:rFonts w:ascii="Times New Roman" w:hint="eastAsia"/>
        </w:rPr>
        <w:t>食品中兽药最大残留限量</w:t>
      </w:r>
    </w:p>
    <w:p w:rsidR="0024515A" w:rsidRPr="0024515A" w:rsidRDefault="0024515A" w:rsidP="0024515A">
      <w:pPr>
        <w:pStyle w:val="afffffffffffb"/>
        <w:rPr>
          <w:rFonts w:ascii="Times New Roman"/>
        </w:rPr>
      </w:pPr>
      <w:r w:rsidRPr="0024515A">
        <w:rPr>
          <w:rFonts w:ascii="Times New Roman" w:hint="eastAsia"/>
        </w:rPr>
        <w:t xml:space="preserve">GB/T 25246 </w:t>
      </w:r>
      <w:r w:rsidRPr="0024515A">
        <w:rPr>
          <w:rFonts w:ascii="Times New Roman" w:hint="eastAsia"/>
        </w:rPr>
        <w:t>畜禽粪便还田技术规范</w:t>
      </w:r>
    </w:p>
    <w:p w:rsidR="0024515A" w:rsidRPr="0024515A" w:rsidRDefault="0024515A" w:rsidP="0024515A">
      <w:pPr>
        <w:pStyle w:val="afffffffffffb"/>
        <w:rPr>
          <w:rFonts w:ascii="Times New Roman"/>
        </w:rPr>
      </w:pPr>
      <w:r w:rsidRPr="0024515A">
        <w:rPr>
          <w:rFonts w:ascii="Times New Roman" w:hint="eastAsia"/>
        </w:rPr>
        <w:t xml:space="preserve">GB/T 36195 </w:t>
      </w:r>
      <w:r w:rsidRPr="0024515A">
        <w:rPr>
          <w:rFonts w:ascii="Times New Roman" w:hint="eastAsia"/>
        </w:rPr>
        <w:t>畜禽粪便无害化处理技术规范</w:t>
      </w:r>
    </w:p>
    <w:p w:rsidR="00EA192F" w:rsidRDefault="00EA192F" w:rsidP="00EA192F">
      <w:pPr>
        <w:pStyle w:val="afffffffffffb"/>
        <w:rPr>
          <w:rFonts w:ascii="Times New Roman"/>
        </w:rPr>
      </w:pPr>
      <w:r w:rsidRPr="00EA192F">
        <w:rPr>
          <w:rFonts w:ascii="Times New Roman" w:hint="eastAsia"/>
        </w:rPr>
        <w:t>GB/T 41441.1</w:t>
      </w:r>
      <w:r>
        <w:rPr>
          <w:rFonts w:ascii="Times New Roman"/>
        </w:rPr>
        <w:t xml:space="preserve"> </w:t>
      </w:r>
      <w:r w:rsidRPr="00EA192F">
        <w:rPr>
          <w:rFonts w:ascii="Times New Roman" w:hint="eastAsia"/>
        </w:rPr>
        <w:t>规模化畜禽场良好生产环境</w:t>
      </w:r>
      <w:r w:rsidRPr="00EA192F">
        <w:rPr>
          <w:rFonts w:ascii="Times New Roman" w:hint="eastAsia"/>
        </w:rPr>
        <w:t xml:space="preserve"> </w:t>
      </w:r>
      <w:r w:rsidRPr="00EA192F">
        <w:rPr>
          <w:rFonts w:ascii="Times New Roman" w:hint="eastAsia"/>
        </w:rPr>
        <w:t>第</w:t>
      </w:r>
      <w:r w:rsidRPr="00EA192F">
        <w:rPr>
          <w:rFonts w:ascii="Times New Roman" w:hint="eastAsia"/>
        </w:rPr>
        <w:t>1</w:t>
      </w:r>
      <w:r w:rsidRPr="00EA192F">
        <w:rPr>
          <w:rFonts w:ascii="Times New Roman" w:hint="eastAsia"/>
        </w:rPr>
        <w:t>部分：场地要求</w:t>
      </w:r>
    </w:p>
    <w:p w:rsidR="00EA192F" w:rsidRPr="0024515A" w:rsidRDefault="00EA192F" w:rsidP="00EA192F">
      <w:pPr>
        <w:pStyle w:val="afffffffffffb"/>
        <w:rPr>
          <w:rFonts w:ascii="Times New Roman"/>
        </w:rPr>
      </w:pPr>
      <w:r w:rsidRPr="00EA192F">
        <w:rPr>
          <w:rFonts w:ascii="Times New Roman" w:hint="eastAsia"/>
        </w:rPr>
        <w:t>GB/T 41441.2</w:t>
      </w:r>
      <w:r>
        <w:rPr>
          <w:rFonts w:ascii="Times New Roman"/>
        </w:rPr>
        <w:t xml:space="preserve"> </w:t>
      </w:r>
      <w:r w:rsidRPr="00EA192F">
        <w:rPr>
          <w:rFonts w:ascii="Times New Roman" w:hint="eastAsia"/>
        </w:rPr>
        <w:t>规模化畜禽场良好生产环境</w:t>
      </w:r>
      <w:r w:rsidRPr="00EA192F">
        <w:rPr>
          <w:rFonts w:ascii="Times New Roman" w:hint="eastAsia"/>
        </w:rPr>
        <w:t xml:space="preserve"> </w:t>
      </w:r>
      <w:r w:rsidRPr="00EA192F">
        <w:rPr>
          <w:rFonts w:ascii="Times New Roman" w:hint="eastAsia"/>
        </w:rPr>
        <w:t>第</w:t>
      </w:r>
      <w:r w:rsidRPr="00EA192F">
        <w:rPr>
          <w:rFonts w:ascii="Times New Roman" w:hint="eastAsia"/>
        </w:rPr>
        <w:t>2</w:t>
      </w:r>
      <w:r w:rsidRPr="00EA192F">
        <w:rPr>
          <w:rFonts w:ascii="Times New Roman" w:hint="eastAsia"/>
        </w:rPr>
        <w:t>部分：畜禽</w:t>
      </w:r>
      <w:proofErr w:type="gramStart"/>
      <w:r w:rsidRPr="00EA192F">
        <w:rPr>
          <w:rFonts w:ascii="Times New Roman" w:hint="eastAsia"/>
        </w:rPr>
        <w:t>舍技术</w:t>
      </w:r>
      <w:proofErr w:type="gramEnd"/>
      <w:r w:rsidRPr="00EA192F">
        <w:rPr>
          <w:rFonts w:ascii="Times New Roman" w:hint="eastAsia"/>
        </w:rPr>
        <w:t>要求</w:t>
      </w:r>
    </w:p>
    <w:p w:rsidR="0024515A" w:rsidRDefault="0024515A" w:rsidP="0024515A">
      <w:pPr>
        <w:pStyle w:val="afffffffffffb"/>
        <w:rPr>
          <w:rFonts w:ascii="Times New Roman"/>
        </w:rPr>
      </w:pPr>
      <w:r w:rsidRPr="0024515A">
        <w:rPr>
          <w:rFonts w:ascii="Times New Roman" w:hint="eastAsia"/>
        </w:rPr>
        <w:t xml:space="preserve">GB/T 41249 </w:t>
      </w:r>
      <w:r w:rsidRPr="0024515A">
        <w:rPr>
          <w:rFonts w:ascii="Times New Roman" w:hint="eastAsia"/>
        </w:rPr>
        <w:t>产业帮扶“猪</w:t>
      </w:r>
      <w:r w:rsidRPr="0024515A">
        <w:rPr>
          <w:rFonts w:ascii="Times New Roman" w:hint="eastAsia"/>
        </w:rPr>
        <w:t>-</w:t>
      </w:r>
      <w:proofErr w:type="gramStart"/>
      <w:r w:rsidRPr="0024515A">
        <w:rPr>
          <w:rFonts w:ascii="Times New Roman" w:hint="eastAsia"/>
        </w:rPr>
        <w:t>沼</w:t>
      </w:r>
      <w:proofErr w:type="gramEnd"/>
      <w:r w:rsidRPr="0024515A">
        <w:rPr>
          <w:rFonts w:ascii="Times New Roman" w:hint="eastAsia"/>
        </w:rPr>
        <w:t>-</w:t>
      </w:r>
      <w:r w:rsidRPr="0024515A">
        <w:rPr>
          <w:rFonts w:ascii="Times New Roman" w:hint="eastAsia"/>
        </w:rPr>
        <w:t>果（粮、菜）”循环农业项目运营管理指南</w:t>
      </w:r>
    </w:p>
    <w:p w:rsidR="0024515A" w:rsidRPr="0024515A" w:rsidRDefault="0024515A" w:rsidP="0024515A">
      <w:pPr>
        <w:pStyle w:val="afffffffffffb"/>
        <w:rPr>
          <w:rFonts w:ascii="Times New Roman"/>
        </w:rPr>
      </w:pPr>
      <w:r w:rsidRPr="0024515A">
        <w:rPr>
          <w:rFonts w:ascii="Times New Roman" w:hint="eastAsia"/>
        </w:rPr>
        <w:t xml:space="preserve">NY 525 </w:t>
      </w:r>
      <w:r w:rsidRPr="0024515A">
        <w:rPr>
          <w:rFonts w:ascii="Times New Roman" w:hint="eastAsia"/>
        </w:rPr>
        <w:t>有机肥料</w:t>
      </w:r>
    </w:p>
    <w:p w:rsidR="0024515A" w:rsidRPr="0024515A" w:rsidRDefault="0024515A" w:rsidP="0024515A">
      <w:pPr>
        <w:pStyle w:val="afffffffffffb"/>
        <w:rPr>
          <w:rFonts w:ascii="Times New Roman"/>
        </w:rPr>
      </w:pPr>
      <w:r w:rsidRPr="0024515A">
        <w:rPr>
          <w:rFonts w:ascii="Times New Roman" w:hint="eastAsia"/>
        </w:rPr>
        <w:t xml:space="preserve">NY/T 1276 </w:t>
      </w:r>
      <w:r w:rsidRPr="0024515A">
        <w:rPr>
          <w:rFonts w:ascii="Times New Roman" w:hint="eastAsia"/>
        </w:rPr>
        <w:t>农药安全使用规范</w:t>
      </w:r>
      <w:r w:rsidRPr="0024515A">
        <w:rPr>
          <w:rFonts w:ascii="Times New Roman" w:hint="eastAsia"/>
        </w:rPr>
        <w:t xml:space="preserve"> </w:t>
      </w:r>
      <w:r w:rsidRPr="0024515A">
        <w:rPr>
          <w:rFonts w:ascii="Times New Roman" w:hint="eastAsia"/>
        </w:rPr>
        <w:t>总则</w:t>
      </w:r>
    </w:p>
    <w:p w:rsidR="0024515A" w:rsidRPr="0024515A" w:rsidRDefault="0024515A" w:rsidP="0024515A">
      <w:pPr>
        <w:pStyle w:val="afffffffffffb"/>
        <w:rPr>
          <w:rFonts w:ascii="Times New Roman"/>
        </w:rPr>
      </w:pPr>
      <w:r w:rsidRPr="0024515A">
        <w:rPr>
          <w:rFonts w:ascii="Times New Roman" w:hint="eastAsia"/>
        </w:rPr>
        <w:t xml:space="preserve">NY/T 3442 </w:t>
      </w:r>
      <w:r w:rsidRPr="0024515A">
        <w:rPr>
          <w:rFonts w:ascii="Times New Roman" w:hint="eastAsia"/>
        </w:rPr>
        <w:t>畜禽粪便堆肥技术规范</w:t>
      </w:r>
    </w:p>
    <w:p w:rsidR="0024515A" w:rsidRPr="0024515A" w:rsidRDefault="0024515A" w:rsidP="0024515A">
      <w:pPr>
        <w:pStyle w:val="afffffffffffb"/>
        <w:rPr>
          <w:rFonts w:ascii="Times New Roman"/>
        </w:rPr>
      </w:pPr>
      <w:r w:rsidRPr="0024515A">
        <w:rPr>
          <w:rFonts w:ascii="Times New Roman" w:hint="eastAsia"/>
        </w:rPr>
        <w:t xml:space="preserve">NY/T 3667 </w:t>
      </w:r>
      <w:r w:rsidRPr="0024515A">
        <w:rPr>
          <w:rFonts w:ascii="Times New Roman" w:hint="eastAsia"/>
        </w:rPr>
        <w:t>生态农场评价技术规范</w:t>
      </w:r>
    </w:p>
    <w:p w:rsidR="0024515A" w:rsidRPr="0024515A" w:rsidRDefault="0024515A" w:rsidP="0024515A">
      <w:pPr>
        <w:pStyle w:val="afffffffffffb"/>
        <w:rPr>
          <w:rFonts w:ascii="Times New Roman"/>
        </w:rPr>
      </w:pPr>
      <w:r w:rsidRPr="0024515A">
        <w:rPr>
          <w:rFonts w:ascii="Times New Roman" w:hint="eastAsia"/>
        </w:rPr>
        <w:t xml:space="preserve">NY/T 3877 </w:t>
      </w:r>
      <w:r w:rsidRPr="0024515A">
        <w:rPr>
          <w:rFonts w:ascii="Times New Roman" w:hint="eastAsia"/>
        </w:rPr>
        <w:t>畜禽粪便土地承载力测算方法</w:t>
      </w:r>
    </w:p>
    <w:p w:rsidR="0024515A" w:rsidRPr="0024515A" w:rsidRDefault="0024515A" w:rsidP="0024515A">
      <w:pPr>
        <w:pStyle w:val="afffffffffffb"/>
        <w:rPr>
          <w:rFonts w:ascii="Times New Roman"/>
        </w:rPr>
      </w:pPr>
      <w:r w:rsidRPr="0024515A">
        <w:rPr>
          <w:rFonts w:ascii="Times New Roman" w:hint="eastAsia"/>
        </w:rPr>
        <w:t xml:space="preserve">NY/T 4046 </w:t>
      </w:r>
      <w:r w:rsidRPr="0024515A">
        <w:rPr>
          <w:rFonts w:ascii="Times New Roman" w:hint="eastAsia"/>
        </w:rPr>
        <w:t>畜禽粪水还田技术规程</w:t>
      </w:r>
    </w:p>
    <w:p w:rsidR="0024515A" w:rsidRPr="0024515A" w:rsidRDefault="0024515A" w:rsidP="0024515A">
      <w:pPr>
        <w:pStyle w:val="afffffffffffb"/>
        <w:rPr>
          <w:rFonts w:ascii="Times New Roman"/>
        </w:rPr>
      </w:pPr>
      <w:r w:rsidRPr="0024515A">
        <w:rPr>
          <w:rFonts w:ascii="Times New Roman" w:hint="eastAsia"/>
        </w:rPr>
        <w:t xml:space="preserve">SC/T 1135 </w:t>
      </w:r>
      <w:proofErr w:type="gramStart"/>
      <w:r w:rsidRPr="0024515A">
        <w:rPr>
          <w:rFonts w:ascii="Times New Roman" w:hint="eastAsia"/>
        </w:rPr>
        <w:t>稻渔综合</w:t>
      </w:r>
      <w:proofErr w:type="gramEnd"/>
      <w:r w:rsidRPr="0024515A">
        <w:rPr>
          <w:rFonts w:ascii="Times New Roman" w:hint="eastAsia"/>
        </w:rPr>
        <w:t>种养技术规范</w:t>
      </w:r>
    </w:p>
    <w:p w:rsidR="0024515A" w:rsidRPr="0024515A" w:rsidRDefault="0024515A" w:rsidP="0024515A">
      <w:pPr>
        <w:pStyle w:val="afffffffffffb"/>
        <w:rPr>
          <w:rFonts w:ascii="Times New Roman"/>
        </w:rPr>
      </w:pPr>
      <w:r w:rsidRPr="0024515A">
        <w:rPr>
          <w:rFonts w:ascii="Times New Roman" w:hint="eastAsia"/>
        </w:rPr>
        <w:t xml:space="preserve">SC/T 9101 </w:t>
      </w:r>
      <w:r w:rsidRPr="0024515A">
        <w:rPr>
          <w:rFonts w:ascii="Times New Roman" w:hint="eastAsia"/>
        </w:rPr>
        <w:t>淡水池塘养殖水排放要求</w:t>
      </w:r>
    </w:p>
    <w:p w:rsidR="0024515A" w:rsidRPr="0024515A" w:rsidRDefault="0024515A" w:rsidP="0024515A">
      <w:pPr>
        <w:pStyle w:val="afffffffffffb"/>
        <w:rPr>
          <w:rFonts w:ascii="Times New Roman"/>
        </w:rPr>
      </w:pPr>
      <w:r w:rsidRPr="0024515A">
        <w:rPr>
          <w:rFonts w:ascii="Times New Roman" w:hint="eastAsia"/>
        </w:rPr>
        <w:t xml:space="preserve">SC/T 9103 </w:t>
      </w:r>
      <w:r w:rsidRPr="0024515A">
        <w:rPr>
          <w:rFonts w:ascii="Times New Roman" w:hint="eastAsia"/>
        </w:rPr>
        <w:t>海水养殖水排放要求</w:t>
      </w:r>
    </w:p>
    <w:p w:rsidR="0024515A" w:rsidRPr="0024515A" w:rsidRDefault="0024515A" w:rsidP="0024515A">
      <w:pPr>
        <w:pStyle w:val="afffffffffffb"/>
        <w:rPr>
          <w:rFonts w:ascii="Times New Roman"/>
        </w:rPr>
      </w:pPr>
      <w:r w:rsidRPr="0024515A">
        <w:rPr>
          <w:rFonts w:ascii="Times New Roman" w:hint="eastAsia"/>
        </w:rPr>
        <w:t>农业部第</w:t>
      </w:r>
      <w:r w:rsidRPr="0024515A">
        <w:rPr>
          <w:rFonts w:ascii="Times New Roman" w:hint="eastAsia"/>
        </w:rPr>
        <w:t>278</w:t>
      </w:r>
      <w:r w:rsidRPr="0024515A">
        <w:rPr>
          <w:rFonts w:ascii="Times New Roman" w:hint="eastAsia"/>
        </w:rPr>
        <w:t>号公告</w:t>
      </w:r>
      <w:r w:rsidRPr="0024515A">
        <w:rPr>
          <w:rFonts w:ascii="Times New Roman" w:hint="eastAsia"/>
        </w:rPr>
        <w:t xml:space="preserve"> </w:t>
      </w:r>
      <w:r w:rsidRPr="0024515A">
        <w:rPr>
          <w:rFonts w:ascii="Times New Roman" w:hint="eastAsia"/>
        </w:rPr>
        <w:t>兽药停药期规定</w:t>
      </w:r>
    </w:p>
    <w:p w:rsidR="009A5C09" w:rsidRDefault="0024515A" w:rsidP="0024515A">
      <w:pPr>
        <w:pStyle w:val="afffffffffffb"/>
        <w:rPr>
          <w:rFonts w:ascii="Times New Roman"/>
        </w:rPr>
      </w:pPr>
      <w:r w:rsidRPr="0024515A">
        <w:rPr>
          <w:rFonts w:ascii="Times New Roman" w:hint="eastAsia"/>
        </w:rPr>
        <w:t>农业部第</w:t>
      </w:r>
      <w:r w:rsidRPr="0024515A">
        <w:rPr>
          <w:rFonts w:ascii="Times New Roman" w:hint="eastAsia"/>
        </w:rPr>
        <w:t>2625</w:t>
      </w:r>
      <w:r w:rsidRPr="0024515A">
        <w:rPr>
          <w:rFonts w:ascii="Times New Roman" w:hint="eastAsia"/>
        </w:rPr>
        <w:t>号公告</w:t>
      </w:r>
      <w:r w:rsidRPr="0024515A">
        <w:rPr>
          <w:rFonts w:ascii="Times New Roman" w:hint="eastAsia"/>
        </w:rPr>
        <w:t xml:space="preserve"> </w:t>
      </w:r>
      <w:r w:rsidRPr="0024515A">
        <w:rPr>
          <w:rFonts w:ascii="Times New Roman" w:hint="eastAsia"/>
        </w:rPr>
        <w:t>饲料添加剂安全使用规范</w:t>
      </w:r>
    </w:p>
    <w:p w:rsidR="006673FE" w:rsidRPr="00F061E7" w:rsidRDefault="006673FE" w:rsidP="006673FE">
      <w:pPr>
        <w:pStyle w:val="afffffffffffb"/>
        <w:rPr>
          <w:rFonts w:ascii="Times New Roman"/>
          <w:color w:val="000000" w:themeColor="text1"/>
        </w:rPr>
      </w:pPr>
      <w:r w:rsidRPr="00F061E7">
        <w:rPr>
          <w:rFonts w:ascii="Times New Roman" w:hint="eastAsia"/>
          <w:color w:val="000000" w:themeColor="text1"/>
        </w:rPr>
        <w:t>农医发</w:t>
      </w:r>
      <w:r w:rsidRPr="00F061E7">
        <w:rPr>
          <w:rFonts w:ascii="Times New Roman"/>
          <w:color w:val="000000" w:themeColor="text1"/>
        </w:rPr>
        <w:t>〔</w:t>
      </w:r>
      <w:r w:rsidRPr="00F061E7">
        <w:rPr>
          <w:rFonts w:ascii="Times New Roman"/>
          <w:color w:val="000000" w:themeColor="text1"/>
        </w:rPr>
        <w:t>2017</w:t>
      </w:r>
      <w:r w:rsidRPr="00F061E7">
        <w:rPr>
          <w:rFonts w:ascii="Times New Roman"/>
          <w:color w:val="000000" w:themeColor="text1"/>
        </w:rPr>
        <w:t>〕</w:t>
      </w:r>
      <w:r w:rsidRPr="00F061E7">
        <w:rPr>
          <w:rFonts w:ascii="Times New Roman" w:hint="eastAsia"/>
          <w:color w:val="000000" w:themeColor="text1"/>
        </w:rPr>
        <w:t>25</w:t>
      </w:r>
      <w:r w:rsidRPr="00F061E7">
        <w:rPr>
          <w:rFonts w:ascii="Times New Roman" w:hint="eastAsia"/>
          <w:color w:val="000000" w:themeColor="text1"/>
        </w:rPr>
        <w:t>号</w:t>
      </w:r>
      <w:r w:rsidRPr="00F061E7">
        <w:rPr>
          <w:rFonts w:ascii="Times New Roman" w:hint="eastAsia"/>
          <w:color w:val="000000" w:themeColor="text1"/>
        </w:rPr>
        <w:t xml:space="preserve"> </w:t>
      </w:r>
      <w:r w:rsidRPr="00F061E7">
        <w:rPr>
          <w:rFonts w:ascii="Times New Roman" w:hint="eastAsia"/>
          <w:color w:val="000000" w:themeColor="text1"/>
        </w:rPr>
        <w:t>病死及病害动物无害化处理技术规范</w:t>
      </w:r>
    </w:p>
    <w:p w:rsidR="006673FE" w:rsidRPr="00F061E7" w:rsidRDefault="006673FE" w:rsidP="006673FE">
      <w:pPr>
        <w:pStyle w:val="afffffffffffb"/>
        <w:rPr>
          <w:rFonts w:ascii="Times New Roman"/>
          <w:color w:val="000000" w:themeColor="text1"/>
        </w:rPr>
      </w:pPr>
      <w:r w:rsidRPr="00F061E7">
        <w:rPr>
          <w:rFonts w:ascii="Times New Roman" w:hint="eastAsia"/>
          <w:color w:val="000000" w:themeColor="text1"/>
        </w:rPr>
        <w:t>农业部令第</w:t>
      </w:r>
      <w:r w:rsidRPr="00F061E7">
        <w:rPr>
          <w:rFonts w:ascii="Times New Roman" w:hint="eastAsia"/>
          <w:color w:val="000000" w:themeColor="text1"/>
        </w:rPr>
        <w:t>67</w:t>
      </w:r>
      <w:r w:rsidRPr="00F061E7">
        <w:rPr>
          <w:rFonts w:ascii="Times New Roman" w:hint="eastAsia"/>
          <w:color w:val="000000" w:themeColor="text1"/>
        </w:rPr>
        <w:t>号</w:t>
      </w:r>
      <w:r w:rsidRPr="00F061E7">
        <w:rPr>
          <w:rFonts w:ascii="Times New Roman" w:hint="eastAsia"/>
          <w:color w:val="000000" w:themeColor="text1"/>
        </w:rPr>
        <w:t xml:space="preserve"> </w:t>
      </w:r>
      <w:r w:rsidRPr="00F061E7">
        <w:rPr>
          <w:rFonts w:ascii="Times New Roman" w:hint="eastAsia"/>
          <w:color w:val="000000" w:themeColor="text1"/>
        </w:rPr>
        <w:t>畜禽标识与养殖档案管理办法</w:t>
      </w:r>
    </w:p>
    <w:p w:rsidR="009A5C09" w:rsidRDefault="008016CE">
      <w:pPr>
        <w:pStyle w:val="affc"/>
        <w:spacing w:before="312" w:after="312"/>
        <w:ind w:left="0"/>
        <w:rPr>
          <w:rFonts w:ascii="Times New Roman"/>
          <w:b/>
          <w:bCs/>
        </w:rPr>
      </w:pPr>
      <w:bookmarkStart w:id="96" w:name="_Toc175319202"/>
      <w:r>
        <w:rPr>
          <w:rFonts w:ascii="Times New Roman"/>
          <w:b/>
          <w:bCs/>
          <w:szCs w:val="21"/>
        </w:rPr>
        <w:lastRenderedPageBreak/>
        <w:t>术语和定义</w:t>
      </w:r>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Toc26986532" w:displacedByCustomXml="next"/>
    <w:bookmarkEnd w:id="97" w:displacedByCustomXml="next"/>
    <w:sdt>
      <w:sdtPr>
        <w:rPr>
          <w:rFonts w:ascii="Times New Roman"/>
        </w:rPr>
        <w:id w:val="-1909835108"/>
        <w:placeholder>
          <w:docPart w:val="7F8361ADB9984366A2427C09F739A11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A5C09" w:rsidRDefault="008016CE">
          <w:pPr>
            <w:pStyle w:val="afffff6"/>
            <w:ind w:firstLine="420"/>
            <w:rPr>
              <w:rFonts w:ascii="Times New Roman"/>
            </w:rPr>
          </w:pPr>
          <w:r>
            <w:rPr>
              <w:rFonts w:ascii="Times New Roman"/>
            </w:rPr>
            <w:t>下列术语和定义适用于本文件。</w:t>
          </w:r>
        </w:p>
      </w:sdtContent>
    </w:sdt>
    <w:p w:rsidR="009A5C09" w:rsidRDefault="008016CE" w:rsidP="00F061E7">
      <w:pPr>
        <w:pStyle w:val="afffffffffff5"/>
      </w:pPr>
      <w:r>
        <w:br/>
      </w:r>
      <w:r>
        <w:rPr>
          <w:rFonts w:hint="eastAsia"/>
        </w:rPr>
        <w:t>生态农场</w:t>
      </w:r>
      <w:r>
        <w:t xml:space="preserve"> </w:t>
      </w:r>
      <w:r>
        <w:rPr>
          <w:rFonts w:hint="eastAsia"/>
        </w:rPr>
        <w:t>e</w:t>
      </w:r>
      <w:r>
        <w:t>cological farm</w:t>
      </w:r>
    </w:p>
    <w:p w:rsidR="009A5C09" w:rsidRPr="00F061E7" w:rsidRDefault="008016CE">
      <w:pPr>
        <w:pStyle w:val="afffff6"/>
        <w:ind w:firstLine="420"/>
        <w:rPr>
          <w:rFonts w:ascii="Times New Roman"/>
          <w:color w:val="000000" w:themeColor="text1"/>
        </w:rPr>
      </w:pPr>
      <w:r>
        <w:rPr>
          <w:rFonts w:ascii="Times New Roman" w:hint="eastAsia"/>
        </w:rPr>
        <w:t>依据生态学原理，遵循</w:t>
      </w:r>
      <w:proofErr w:type="gramStart"/>
      <w:r>
        <w:rPr>
          <w:rFonts w:ascii="Times New Roman" w:hint="eastAsia"/>
        </w:rPr>
        <w:t>“</w:t>
      </w:r>
      <w:proofErr w:type="gramEnd"/>
      <w:r>
        <w:rPr>
          <w:rFonts w:ascii="Times New Roman" w:hint="eastAsia"/>
        </w:rPr>
        <w:t>整体、协调、循环、再生、多样“原则，通过整体设计和合理建设，采用一系列可持续的农业技术，将生物与生物以及生物与环境间的物质循环和能量转化相关联，对农业生物－农业</w:t>
      </w:r>
      <w:r w:rsidRPr="00F061E7">
        <w:rPr>
          <w:rFonts w:ascii="Times New Roman" w:hint="eastAsia"/>
          <w:color w:val="000000" w:themeColor="text1"/>
        </w:rPr>
        <w:t>环境系统进行科学合理的组合与管理，</w:t>
      </w:r>
      <w:r w:rsidR="00F25928" w:rsidRPr="00F061E7">
        <w:rPr>
          <w:rFonts w:ascii="Times New Roman" w:hint="eastAsia"/>
          <w:color w:val="000000" w:themeColor="text1"/>
        </w:rPr>
        <w:t>协同提升经济收益与可持续产量，</w:t>
      </w:r>
      <w:r w:rsidRPr="00F061E7">
        <w:rPr>
          <w:rFonts w:ascii="Times New Roman" w:hint="eastAsia"/>
          <w:color w:val="000000" w:themeColor="text1"/>
        </w:rPr>
        <w:t>同时达到资源匹配、环境友好、食品安全的农场。</w:t>
      </w:r>
    </w:p>
    <w:p w:rsidR="009A5C09" w:rsidRPr="00F061E7" w:rsidRDefault="008016CE">
      <w:pPr>
        <w:pStyle w:val="afffff6"/>
        <w:ind w:firstLine="420"/>
        <w:rPr>
          <w:rFonts w:ascii="Times New Roman"/>
          <w:color w:val="000000" w:themeColor="text1"/>
        </w:rPr>
      </w:pPr>
      <w:r w:rsidRPr="00F061E7">
        <w:rPr>
          <w:rFonts w:ascii="Times New Roman" w:hint="eastAsia"/>
          <w:color w:val="000000" w:themeColor="text1"/>
        </w:rPr>
        <w:t>[</w:t>
      </w:r>
      <w:r w:rsidRPr="00F061E7">
        <w:rPr>
          <w:rFonts w:ascii="Times New Roman" w:hint="eastAsia"/>
          <w:color w:val="000000" w:themeColor="text1"/>
        </w:rPr>
        <w:t>来源：</w:t>
      </w:r>
      <w:r w:rsidRPr="00F061E7">
        <w:rPr>
          <w:rFonts w:ascii="Times New Roman"/>
          <w:color w:val="000000" w:themeColor="text1"/>
        </w:rPr>
        <w:t>NY/T 3667-2020</w:t>
      </w:r>
      <w:r w:rsidRPr="00F061E7">
        <w:rPr>
          <w:rFonts w:ascii="Times New Roman" w:hint="eastAsia"/>
          <w:color w:val="000000" w:themeColor="text1"/>
        </w:rPr>
        <w:t>，</w:t>
      </w:r>
      <w:r w:rsidRPr="00F061E7">
        <w:rPr>
          <w:rFonts w:ascii="Times New Roman" w:hint="eastAsia"/>
          <w:color w:val="000000" w:themeColor="text1"/>
        </w:rPr>
        <w:t>3.2</w:t>
      </w:r>
      <w:r w:rsidR="00F25928" w:rsidRPr="00F061E7">
        <w:rPr>
          <w:rFonts w:ascii="Times New Roman" w:hint="eastAsia"/>
          <w:color w:val="000000" w:themeColor="text1"/>
        </w:rPr>
        <w:t>，有改动</w:t>
      </w:r>
      <w:r w:rsidRPr="00F061E7">
        <w:rPr>
          <w:rFonts w:ascii="Times New Roman" w:hint="eastAsia"/>
          <w:color w:val="000000" w:themeColor="text1"/>
        </w:rPr>
        <w:t>]</w:t>
      </w:r>
    </w:p>
    <w:p w:rsidR="009A5C09" w:rsidRDefault="008016CE" w:rsidP="00F061E7">
      <w:pPr>
        <w:pStyle w:val="afffffffffff5"/>
      </w:pPr>
      <w:r>
        <w:br/>
      </w:r>
      <w:r>
        <w:rPr>
          <w:rFonts w:hint="eastAsia"/>
        </w:rPr>
        <w:t>生物多样性</w:t>
      </w:r>
      <w:r>
        <w:t xml:space="preserve">  biodiversity</w:t>
      </w:r>
    </w:p>
    <w:p w:rsidR="009A5C09" w:rsidRDefault="008016CE">
      <w:pPr>
        <w:pStyle w:val="afffff6"/>
        <w:ind w:firstLine="420"/>
        <w:rPr>
          <w:rFonts w:ascii="Times New Roman"/>
        </w:rPr>
      </w:pPr>
      <w:r>
        <w:rPr>
          <w:rFonts w:ascii="Times New Roman" w:hint="eastAsia"/>
        </w:rPr>
        <w:t>生物（动物、植物、微生物）与环境形成的生态复合体以及与此相关的各种生态过程的总和，包括生态系统、物种和基因三个层次。</w:t>
      </w:r>
    </w:p>
    <w:p w:rsidR="009A5C09" w:rsidRDefault="008016CE" w:rsidP="00F061E7">
      <w:pPr>
        <w:pStyle w:val="afffffffffff5"/>
      </w:pPr>
      <w:r>
        <w:br/>
      </w:r>
      <w:r>
        <w:rPr>
          <w:rFonts w:hint="eastAsia"/>
        </w:rPr>
        <w:t>农场生态用地</w:t>
      </w:r>
      <w:r>
        <w:t xml:space="preserve">  ecological area on farm</w:t>
      </w:r>
    </w:p>
    <w:p w:rsidR="009A5C09" w:rsidRPr="00F061E7" w:rsidRDefault="008016CE">
      <w:pPr>
        <w:pStyle w:val="afffff6"/>
        <w:ind w:firstLine="420"/>
        <w:rPr>
          <w:color w:val="000000" w:themeColor="text1"/>
        </w:rPr>
      </w:pPr>
      <w:r w:rsidRPr="00F061E7">
        <w:rPr>
          <w:rFonts w:hint="eastAsia"/>
          <w:color w:val="000000" w:themeColor="text1"/>
        </w:rPr>
        <w:t>农场内非主产作物类的植物覆盖区域，包括但不限于草本和木本植物覆盖的田埂、渠道边缘</w:t>
      </w:r>
      <w:r w:rsidR="00E22F2E" w:rsidRPr="00F061E7">
        <w:rPr>
          <w:rFonts w:hint="eastAsia"/>
          <w:color w:val="000000" w:themeColor="text1"/>
        </w:rPr>
        <w:t>，</w:t>
      </w:r>
      <w:r w:rsidR="001C4ABF" w:rsidRPr="00F061E7">
        <w:rPr>
          <w:rFonts w:hint="eastAsia"/>
          <w:color w:val="000000" w:themeColor="text1"/>
        </w:rPr>
        <w:t>促进</w:t>
      </w:r>
      <w:r w:rsidR="00E22F2E" w:rsidRPr="00F061E7">
        <w:rPr>
          <w:rFonts w:hint="eastAsia"/>
          <w:color w:val="000000" w:themeColor="text1"/>
        </w:rPr>
        <w:t>农场人工生态系统结构稳定和功能提升的湿地区域</w:t>
      </w:r>
      <w:r w:rsidR="001C4ABF" w:rsidRPr="00F061E7">
        <w:rPr>
          <w:rFonts w:hint="eastAsia"/>
          <w:color w:val="000000" w:themeColor="text1"/>
        </w:rPr>
        <w:t>，以及</w:t>
      </w:r>
      <w:r w:rsidRPr="00F061E7">
        <w:rPr>
          <w:rFonts w:hint="eastAsia"/>
          <w:color w:val="000000" w:themeColor="text1"/>
        </w:rPr>
        <w:t>农田周边的绿化区域。</w:t>
      </w:r>
    </w:p>
    <w:p w:rsidR="009A5C09" w:rsidRPr="00F061E7" w:rsidRDefault="008016CE">
      <w:pPr>
        <w:pStyle w:val="afffff6"/>
        <w:ind w:firstLine="420"/>
        <w:rPr>
          <w:rFonts w:ascii="Times New Roman"/>
          <w:color w:val="000000" w:themeColor="text1"/>
        </w:rPr>
      </w:pPr>
      <w:r w:rsidRPr="00F061E7">
        <w:rPr>
          <w:rFonts w:ascii="Times New Roman" w:hint="eastAsia"/>
          <w:color w:val="000000" w:themeColor="text1"/>
        </w:rPr>
        <w:t>[</w:t>
      </w:r>
      <w:r w:rsidRPr="00F061E7">
        <w:rPr>
          <w:rFonts w:ascii="Times New Roman" w:hint="eastAsia"/>
          <w:color w:val="000000" w:themeColor="text1"/>
        </w:rPr>
        <w:t>来源：</w:t>
      </w:r>
      <w:r w:rsidRPr="00F061E7">
        <w:rPr>
          <w:rFonts w:ascii="Times New Roman"/>
          <w:color w:val="000000" w:themeColor="text1"/>
        </w:rPr>
        <w:t>NY/T 3667-2020</w:t>
      </w:r>
      <w:r w:rsidRPr="00F061E7">
        <w:rPr>
          <w:rFonts w:ascii="Times New Roman" w:hint="eastAsia"/>
          <w:color w:val="000000" w:themeColor="text1"/>
        </w:rPr>
        <w:t>，</w:t>
      </w:r>
      <w:r w:rsidRPr="00F061E7">
        <w:rPr>
          <w:rFonts w:ascii="Times New Roman" w:hint="eastAsia"/>
          <w:color w:val="000000" w:themeColor="text1"/>
        </w:rPr>
        <w:t>3.3</w:t>
      </w:r>
      <w:r w:rsidR="00E22F2E" w:rsidRPr="00F061E7">
        <w:rPr>
          <w:rFonts w:ascii="Times New Roman" w:hint="eastAsia"/>
          <w:color w:val="000000" w:themeColor="text1"/>
        </w:rPr>
        <w:t>，有改动</w:t>
      </w:r>
      <w:r w:rsidRPr="00F061E7">
        <w:rPr>
          <w:rFonts w:ascii="Times New Roman" w:hint="eastAsia"/>
          <w:color w:val="000000" w:themeColor="text1"/>
        </w:rPr>
        <w:t>]</w:t>
      </w:r>
    </w:p>
    <w:p w:rsidR="009A5C09" w:rsidRDefault="008016CE" w:rsidP="00F061E7">
      <w:pPr>
        <w:pStyle w:val="afffffffffff5"/>
      </w:pPr>
      <w:r>
        <w:br/>
      </w:r>
      <w:bookmarkStart w:id="98" w:name="OLE_LINK1"/>
      <w:r>
        <w:rPr>
          <w:rFonts w:hint="eastAsia"/>
        </w:rPr>
        <w:t>生态营建</w:t>
      </w:r>
      <w:bookmarkEnd w:id="98"/>
      <w:r>
        <w:t xml:space="preserve">  ecological construction</w:t>
      </w:r>
    </w:p>
    <w:p w:rsidR="009A5C09" w:rsidRDefault="008016CE">
      <w:pPr>
        <w:pStyle w:val="afffff6"/>
        <w:ind w:firstLine="420"/>
      </w:pPr>
      <w:r>
        <w:rPr>
          <w:rFonts w:hint="eastAsia"/>
        </w:rPr>
        <w:t>在农场种植养殖基础上，采用多元化的技术措施，对生态系统进行营建，发挥环境改善、景观提升、生态保育、产品供给等多重</w:t>
      </w:r>
      <w:bookmarkStart w:id="99" w:name="OLE_LINK3"/>
      <w:r>
        <w:rPr>
          <w:rFonts w:hint="eastAsia"/>
        </w:rPr>
        <w:t>生态功能</w:t>
      </w:r>
      <w:bookmarkEnd w:id="99"/>
      <w:r>
        <w:rPr>
          <w:rFonts w:hint="eastAsia"/>
        </w:rPr>
        <w:t>的过程。</w:t>
      </w:r>
    </w:p>
    <w:p w:rsidR="009A5C09" w:rsidRDefault="008016CE" w:rsidP="00F061E7">
      <w:pPr>
        <w:pStyle w:val="afffffffffff5"/>
      </w:pPr>
      <w:r>
        <w:br/>
      </w:r>
      <w:bookmarkStart w:id="100" w:name="OLE_LINK4"/>
      <w:r>
        <w:rPr>
          <w:rFonts w:hint="eastAsia"/>
        </w:rPr>
        <w:t>栖息地</w:t>
      </w:r>
      <w:bookmarkEnd w:id="100"/>
      <w:r>
        <w:rPr>
          <w:rFonts w:hint="eastAsia"/>
        </w:rPr>
        <w:t xml:space="preserve">  habitat</w:t>
      </w:r>
    </w:p>
    <w:p w:rsidR="009A5C09" w:rsidRDefault="0024515A">
      <w:pPr>
        <w:pStyle w:val="afffff6"/>
        <w:ind w:firstLine="420"/>
      </w:pPr>
      <w:r w:rsidRPr="0024515A">
        <w:rPr>
          <w:rFonts w:hint="eastAsia"/>
        </w:rPr>
        <w:t>指物理和生物的环境因素的总和，包括光线、湿度、筑巢地点等，所有这些因素一起构成适宜于动物居住的某一特殊场所，并能够提供食物和防御捕食者等条件。</w:t>
      </w:r>
    </w:p>
    <w:p w:rsidR="009A5C09" w:rsidRDefault="008016CE" w:rsidP="00F061E7">
      <w:pPr>
        <w:pStyle w:val="afffffffffff5"/>
      </w:pPr>
      <w:r>
        <w:rPr>
          <w:rFonts w:ascii="黑体" w:hAnsi="黑体"/>
        </w:rPr>
        <w:br/>
      </w:r>
      <w:bookmarkStart w:id="101" w:name="OLE_LINK6"/>
      <w:r>
        <w:rPr>
          <w:rFonts w:hint="eastAsia"/>
        </w:rPr>
        <w:t>生态廊道</w:t>
      </w:r>
      <w:bookmarkEnd w:id="101"/>
      <w:r>
        <w:rPr>
          <w:rFonts w:hint="eastAsia"/>
        </w:rPr>
        <w:t xml:space="preserve"> </w:t>
      </w:r>
      <w:r>
        <w:t>ecological corridor</w:t>
      </w:r>
    </w:p>
    <w:p w:rsidR="009A5C09" w:rsidRDefault="008016CE">
      <w:pPr>
        <w:pStyle w:val="afffff6"/>
        <w:ind w:firstLine="420"/>
        <w:rPr>
          <w:rFonts w:ascii="Times New Roman"/>
        </w:rPr>
      </w:pPr>
      <w:r>
        <w:rPr>
          <w:rFonts w:ascii="Times New Roman"/>
        </w:rPr>
        <w:t>在</w:t>
      </w:r>
      <w:hyperlink r:id="rId17" w:tgtFrame="_blank" w:history="1">
        <w:r>
          <w:rPr>
            <w:rStyle w:val="affffc"/>
            <w:rFonts w:ascii="Times New Roman"/>
          </w:rPr>
          <w:t>生态环境</w:t>
        </w:r>
      </w:hyperlink>
      <w:r>
        <w:rPr>
          <w:rFonts w:ascii="Times New Roman"/>
        </w:rPr>
        <w:t>中呈线性或带状布局、能够沟通连接空间分布上较为孤立和分散的生态单元的</w:t>
      </w:r>
      <w:hyperlink r:id="rId18" w:tgtFrame="_blank" w:history="1">
        <w:r>
          <w:rPr>
            <w:rStyle w:val="affffc"/>
            <w:rFonts w:ascii="Times New Roman"/>
          </w:rPr>
          <w:t>生态系统</w:t>
        </w:r>
      </w:hyperlink>
      <w:r>
        <w:rPr>
          <w:rFonts w:ascii="Times New Roman"/>
        </w:rPr>
        <w:t>空间类型，满足物种的扩散、迁移和交换</w:t>
      </w:r>
      <w:r>
        <w:rPr>
          <w:rFonts w:ascii="Times New Roman" w:hint="eastAsia"/>
        </w:rPr>
        <w:t>。</w:t>
      </w:r>
    </w:p>
    <w:p w:rsidR="009A5C09" w:rsidRDefault="008016CE">
      <w:pPr>
        <w:pStyle w:val="affc"/>
        <w:spacing w:before="312" w:after="312"/>
        <w:ind w:left="0"/>
        <w:rPr>
          <w:rFonts w:ascii="Times New Roman"/>
          <w:b/>
          <w:bCs/>
        </w:rPr>
      </w:pPr>
      <w:bookmarkStart w:id="102" w:name="_Toc175319203"/>
      <w:r>
        <w:rPr>
          <w:rFonts w:ascii="Times New Roman" w:hint="eastAsia"/>
          <w:b/>
          <w:bCs/>
        </w:rPr>
        <w:t>基本要求</w:t>
      </w:r>
      <w:bookmarkEnd w:id="102"/>
    </w:p>
    <w:p w:rsidR="009A5C09" w:rsidRPr="00F061E7" w:rsidRDefault="00C42A28" w:rsidP="00F061E7">
      <w:pPr>
        <w:pStyle w:val="affd"/>
      </w:pPr>
      <w:r w:rsidRPr="00F061E7">
        <w:rPr>
          <w:rFonts w:hint="eastAsia"/>
        </w:rPr>
        <w:t>农场应有</w:t>
      </w:r>
      <w:proofErr w:type="gramStart"/>
      <w:r w:rsidRPr="00F061E7">
        <w:rPr>
          <w:rFonts w:hint="eastAsia"/>
        </w:rPr>
        <w:t>有</w:t>
      </w:r>
      <w:proofErr w:type="gramEnd"/>
      <w:r w:rsidRPr="00F061E7">
        <w:rPr>
          <w:rFonts w:hint="eastAsia"/>
        </w:rPr>
        <w:t>合法合</w:t>
      </w:r>
      <w:proofErr w:type="gramStart"/>
      <w:r w:rsidRPr="00F061E7">
        <w:rPr>
          <w:rFonts w:hint="eastAsia"/>
        </w:rPr>
        <w:t>规</w:t>
      </w:r>
      <w:proofErr w:type="gramEnd"/>
      <w:r w:rsidRPr="00F061E7">
        <w:rPr>
          <w:rFonts w:hint="eastAsia"/>
        </w:rPr>
        <w:t>、手续齐全的土地经营权。</w:t>
      </w:r>
    </w:p>
    <w:p w:rsidR="009A5C09" w:rsidRDefault="00C42A28" w:rsidP="00F061E7">
      <w:pPr>
        <w:pStyle w:val="affd"/>
      </w:pPr>
      <w:bookmarkStart w:id="103" w:name="_Toc165621010"/>
      <w:bookmarkStart w:id="104" w:name="_Toc165668410"/>
      <w:bookmarkStart w:id="105" w:name="_Toc165668636"/>
      <w:bookmarkStart w:id="106" w:name="_Toc175319204"/>
      <w:bookmarkStart w:id="107" w:name="_Toc165621016"/>
      <w:r>
        <w:rPr>
          <w:rFonts w:hint="eastAsia"/>
        </w:rPr>
        <w:t>农场应有明确的边界，土地应集中连片，面积一般不小于</w:t>
      </w:r>
      <w:r>
        <w:rPr>
          <w:rFonts w:hint="eastAsia"/>
        </w:rPr>
        <w:t>2 hm</w:t>
      </w:r>
      <w:r>
        <w:rPr>
          <w:rFonts w:hint="eastAsia"/>
          <w:vertAlign w:val="superscript"/>
        </w:rPr>
        <w:t>2</w:t>
      </w:r>
      <w:r>
        <w:rPr>
          <w:rFonts w:hint="eastAsia"/>
        </w:rPr>
        <w:t>。</w:t>
      </w:r>
      <w:bookmarkEnd w:id="103"/>
      <w:bookmarkEnd w:id="104"/>
      <w:bookmarkEnd w:id="105"/>
      <w:bookmarkEnd w:id="106"/>
    </w:p>
    <w:p w:rsidR="009A5C09" w:rsidRDefault="00C42A28" w:rsidP="00F061E7">
      <w:pPr>
        <w:pStyle w:val="affd"/>
      </w:pPr>
      <w:bookmarkStart w:id="108" w:name="_Toc165668637"/>
      <w:bookmarkStart w:id="109" w:name="_Toc165668411"/>
      <w:bookmarkStart w:id="110" w:name="_Toc175319205"/>
      <w:bookmarkEnd w:id="107"/>
      <w:r>
        <w:rPr>
          <w:rFonts w:hint="eastAsia"/>
        </w:rPr>
        <w:t>农场应设置清晰的功能分区与合理的生态景观布局。</w:t>
      </w:r>
      <w:bookmarkEnd w:id="108"/>
      <w:bookmarkEnd w:id="109"/>
      <w:bookmarkEnd w:id="110"/>
    </w:p>
    <w:p w:rsidR="00C42A28" w:rsidRDefault="00C42A28" w:rsidP="00F061E7">
      <w:pPr>
        <w:pStyle w:val="affd"/>
      </w:pPr>
      <w:bookmarkStart w:id="111" w:name="_Toc165668412"/>
      <w:bookmarkStart w:id="112" w:name="_Toc165668638"/>
      <w:bookmarkStart w:id="113" w:name="_Toc175319206"/>
      <w:r>
        <w:rPr>
          <w:rFonts w:hint="eastAsia"/>
        </w:rPr>
        <w:t>农场应对投入品购买、使用和生产管理操作进行完整记录。</w:t>
      </w:r>
      <w:bookmarkEnd w:id="111"/>
      <w:bookmarkEnd w:id="112"/>
      <w:bookmarkEnd w:id="113"/>
    </w:p>
    <w:p w:rsidR="00C42A28" w:rsidRPr="00C42A28" w:rsidRDefault="00C42A28" w:rsidP="00F061E7">
      <w:pPr>
        <w:pStyle w:val="affd"/>
      </w:pPr>
      <w:r>
        <w:rPr>
          <w:rFonts w:hint="eastAsia"/>
        </w:rPr>
        <w:t>农产品质量应符合</w:t>
      </w:r>
      <w:r>
        <w:rPr>
          <w:rFonts w:hint="eastAsia"/>
        </w:rPr>
        <w:t>GB 2762</w:t>
      </w:r>
      <w:r>
        <w:rPr>
          <w:rFonts w:hint="eastAsia"/>
        </w:rPr>
        <w:t>、</w:t>
      </w:r>
      <w:r>
        <w:rPr>
          <w:rFonts w:hint="eastAsia"/>
        </w:rPr>
        <w:t>GB 2763</w:t>
      </w:r>
      <w:r>
        <w:rPr>
          <w:rFonts w:hint="eastAsia"/>
        </w:rPr>
        <w:t>和</w:t>
      </w:r>
      <w:r>
        <w:rPr>
          <w:rFonts w:hint="eastAsia"/>
        </w:rPr>
        <w:t>GB 31650</w:t>
      </w:r>
      <w:r>
        <w:rPr>
          <w:rFonts w:hint="eastAsia"/>
        </w:rPr>
        <w:t>的规定。</w:t>
      </w:r>
    </w:p>
    <w:p w:rsidR="009A5C09" w:rsidRDefault="008016CE">
      <w:pPr>
        <w:pStyle w:val="affc"/>
        <w:spacing w:before="312" w:after="312"/>
        <w:ind w:left="0"/>
        <w:rPr>
          <w:rFonts w:ascii="Times New Roman"/>
          <w:b/>
          <w:bCs/>
        </w:rPr>
      </w:pPr>
      <w:bookmarkStart w:id="114" w:name="_Toc175319208"/>
      <w:r>
        <w:rPr>
          <w:rFonts w:ascii="Times New Roman" w:hint="eastAsia"/>
          <w:b/>
          <w:bCs/>
        </w:rPr>
        <w:t>环境要求</w:t>
      </w:r>
      <w:bookmarkEnd w:id="114"/>
    </w:p>
    <w:p w:rsidR="009A5C09" w:rsidRDefault="008016CE" w:rsidP="00F061E7">
      <w:pPr>
        <w:pStyle w:val="affd"/>
      </w:pPr>
      <w:bookmarkStart w:id="115" w:name="_Toc165668415"/>
      <w:bookmarkStart w:id="116" w:name="_Toc165668641"/>
      <w:bookmarkStart w:id="117" w:name="_Toc175319209"/>
      <w:r>
        <w:rPr>
          <w:rFonts w:hint="eastAsia"/>
        </w:rPr>
        <w:lastRenderedPageBreak/>
        <w:t>应距离工业污染源区域</w:t>
      </w:r>
      <w:r>
        <w:rPr>
          <w:rFonts w:hint="eastAsia"/>
        </w:rPr>
        <w:t>2 km</w:t>
      </w:r>
      <w:r>
        <w:rPr>
          <w:rFonts w:hint="eastAsia"/>
        </w:rPr>
        <w:t>以上</w:t>
      </w:r>
      <w:r w:rsidRPr="00F061E7">
        <w:rPr>
          <w:rFonts w:hint="eastAsia"/>
        </w:rPr>
        <w:t>，</w:t>
      </w:r>
      <w:r w:rsidR="00C42A28" w:rsidRPr="00F061E7">
        <w:rPr>
          <w:rFonts w:hint="eastAsia"/>
        </w:rPr>
        <w:t>且位于非农产品禁止生产区，</w:t>
      </w:r>
      <w:r w:rsidRPr="00F061E7">
        <w:rPr>
          <w:rFonts w:hint="eastAsia"/>
        </w:rPr>
        <w:t>与</w:t>
      </w:r>
      <w:r>
        <w:rPr>
          <w:rFonts w:hint="eastAsia"/>
        </w:rPr>
        <w:t>交通干道间有明显的隔离带。</w:t>
      </w:r>
      <w:bookmarkEnd w:id="115"/>
      <w:bookmarkEnd w:id="116"/>
      <w:bookmarkEnd w:id="117"/>
    </w:p>
    <w:p w:rsidR="009A5C09" w:rsidRDefault="008016CE" w:rsidP="00F061E7">
      <w:pPr>
        <w:pStyle w:val="affd"/>
      </w:pPr>
      <w:bookmarkStart w:id="118" w:name="_Toc165668416"/>
      <w:bookmarkStart w:id="119" w:name="_Toc165621013"/>
      <w:bookmarkStart w:id="120" w:name="_Toc165668642"/>
      <w:bookmarkStart w:id="121" w:name="_Toc175319210"/>
      <w:r>
        <w:rPr>
          <w:rFonts w:hint="eastAsia"/>
        </w:rPr>
        <w:t>耕地土壤污染物含量应低于</w:t>
      </w:r>
      <w:r>
        <w:rPr>
          <w:rFonts w:hint="eastAsia"/>
        </w:rPr>
        <w:t>GB 15618</w:t>
      </w:r>
      <w:r>
        <w:rPr>
          <w:rFonts w:hint="eastAsia"/>
        </w:rPr>
        <w:t>规定的风险筛选值，农田灌溉水应符合</w:t>
      </w:r>
      <w:r>
        <w:rPr>
          <w:rFonts w:hint="eastAsia"/>
        </w:rPr>
        <w:t>GB 5084</w:t>
      </w:r>
      <w:r>
        <w:rPr>
          <w:rFonts w:hint="eastAsia"/>
        </w:rPr>
        <w:t>的规定。</w:t>
      </w:r>
      <w:bookmarkEnd w:id="118"/>
      <w:bookmarkEnd w:id="119"/>
      <w:bookmarkEnd w:id="120"/>
      <w:bookmarkEnd w:id="121"/>
    </w:p>
    <w:p w:rsidR="009A5C09" w:rsidRDefault="008016CE" w:rsidP="00F061E7">
      <w:pPr>
        <w:pStyle w:val="affd"/>
      </w:pPr>
      <w:bookmarkStart w:id="122" w:name="_Toc165668643"/>
      <w:bookmarkStart w:id="123" w:name="_Toc165668417"/>
      <w:bookmarkStart w:id="124" w:name="_Toc165621014"/>
      <w:bookmarkStart w:id="125" w:name="_Toc175319211"/>
      <w:r>
        <w:rPr>
          <w:rFonts w:hint="eastAsia"/>
        </w:rPr>
        <w:t>畜禽养殖污染物排放应符合</w:t>
      </w:r>
      <w:r>
        <w:rPr>
          <w:rFonts w:hint="eastAsia"/>
        </w:rPr>
        <w:t>GB 18596</w:t>
      </w:r>
      <w:r>
        <w:rPr>
          <w:rFonts w:hint="eastAsia"/>
        </w:rPr>
        <w:t>的规定。</w:t>
      </w:r>
      <w:bookmarkEnd w:id="122"/>
      <w:bookmarkEnd w:id="123"/>
      <w:bookmarkEnd w:id="124"/>
      <w:bookmarkEnd w:id="125"/>
    </w:p>
    <w:p w:rsidR="009A5C09" w:rsidRDefault="008016CE" w:rsidP="00F061E7">
      <w:pPr>
        <w:pStyle w:val="affd"/>
      </w:pPr>
      <w:bookmarkStart w:id="126" w:name="_Toc165621015"/>
      <w:bookmarkStart w:id="127" w:name="_Toc165668418"/>
      <w:bookmarkStart w:id="128" w:name="_Toc165668644"/>
      <w:bookmarkStart w:id="129" w:name="_Toc175319212"/>
      <w:r>
        <w:rPr>
          <w:rFonts w:hint="eastAsia"/>
        </w:rPr>
        <w:t>水产养殖的水域水质应符合</w:t>
      </w:r>
      <w:r>
        <w:rPr>
          <w:rFonts w:hint="eastAsia"/>
        </w:rPr>
        <w:t>GB 11607</w:t>
      </w:r>
      <w:r>
        <w:rPr>
          <w:rFonts w:hint="eastAsia"/>
        </w:rPr>
        <w:t>的规定，尾水排放应符合</w:t>
      </w:r>
      <w:r>
        <w:rPr>
          <w:rFonts w:hint="eastAsia"/>
        </w:rPr>
        <w:t>SC/T 9101</w:t>
      </w:r>
      <w:r>
        <w:rPr>
          <w:rFonts w:hint="eastAsia"/>
        </w:rPr>
        <w:t>或</w:t>
      </w:r>
      <w:r>
        <w:rPr>
          <w:rFonts w:hint="eastAsia"/>
        </w:rPr>
        <w:t>SC/T 9103</w:t>
      </w:r>
      <w:r>
        <w:rPr>
          <w:rFonts w:hint="eastAsia"/>
        </w:rPr>
        <w:t>的规定。</w:t>
      </w:r>
      <w:bookmarkEnd w:id="126"/>
      <w:bookmarkEnd w:id="127"/>
      <w:bookmarkEnd w:id="128"/>
      <w:bookmarkEnd w:id="129"/>
    </w:p>
    <w:p w:rsidR="009A5C09" w:rsidRDefault="008016CE">
      <w:pPr>
        <w:pStyle w:val="affc"/>
        <w:spacing w:before="312" w:after="312"/>
        <w:ind w:left="0"/>
        <w:rPr>
          <w:rFonts w:ascii="Times New Roman"/>
          <w:b/>
          <w:bCs/>
        </w:rPr>
      </w:pPr>
      <w:bookmarkStart w:id="130" w:name="_Toc175319213"/>
      <w:r>
        <w:rPr>
          <w:rFonts w:ascii="Times New Roman" w:hint="eastAsia"/>
          <w:b/>
          <w:bCs/>
        </w:rPr>
        <w:t>生态要求</w:t>
      </w:r>
      <w:bookmarkEnd w:id="130"/>
    </w:p>
    <w:p w:rsidR="009A5C09" w:rsidRPr="00E30F50" w:rsidRDefault="008016CE" w:rsidP="00F061E7">
      <w:pPr>
        <w:pStyle w:val="affd"/>
      </w:pPr>
      <w:bookmarkStart w:id="131" w:name="_Toc165621012"/>
      <w:bookmarkStart w:id="132" w:name="_Toc165668646"/>
      <w:bookmarkStart w:id="133" w:name="_Toc165668420"/>
      <w:bookmarkStart w:id="134" w:name="_Toc175319214"/>
      <w:r w:rsidRPr="00E30F50">
        <w:rPr>
          <w:rFonts w:hint="eastAsia"/>
        </w:rPr>
        <w:t>农场</w:t>
      </w:r>
      <w:r w:rsidR="001C4ABF" w:rsidRPr="00E30F50">
        <w:rPr>
          <w:rFonts w:hint="eastAsia"/>
        </w:rPr>
        <w:t>陆地类</w:t>
      </w:r>
      <w:r w:rsidRPr="00E30F50">
        <w:rPr>
          <w:rFonts w:hint="eastAsia"/>
        </w:rPr>
        <w:t>生态用地面积应不小于农场总面积的</w:t>
      </w:r>
      <w:r w:rsidRPr="00E30F50">
        <w:rPr>
          <w:rFonts w:hint="eastAsia"/>
        </w:rPr>
        <w:t>5%</w:t>
      </w:r>
      <w:bookmarkEnd w:id="131"/>
      <w:bookmarkEnd w:id="132"/>
      <w:bookmarkEnd w:id="133"/>
      <w:bookmarkEnd w:id="134"/>
      <w:r w:rsidR="00E30F50" w:rsidRPr="00E30F50">
        <w:rPr>
          <w:rFonts w:hint="eastAsia"/>
        </w:rPr>
        <w:t>，湿地类生态用地面积根据需要进行配置。</w:t>
      </w:r>
    </w:p>
    <w:p w:rsidR="009A5C09" w:rsidRDefault="008016CE" w:rsidP="00F061E7">
      <w:pPr>
        <w:pStyle w:val="affd"/>
      </w:pPr>
      <w:bookmarkStart w:id="135" w:name="_Toc165668647"/>
      <w:bookmarkStart w:id="136" w:name="_Toc165668421"/>
      <w:bookmarkStart w:id="137" w:name="_Toc175319215"/>
      <w:r>
        <w:rPr>
          <w:rFonts w:hint="eastAsia"/>
        </w:rPr>
        <w:t>应在农场生态用地上合理进行生态营建，优化农业生态系统结构，丰富农场生物多样性。</w:t>
      </w:r>
      <w:bookmarkEnd w:id="135"/>
      <w:bookmarkEnd w:id="136"/>
      <w:bookmarkEnd w:id="137"/>
    </w:p>
    <w:p w:rsidR="009A5C09" w:rsidRDefault="008016CE">
      <w:pPr>
        <w:pStyle w:val="affc"/>
        <w:spacing w:before="312" w:after="312"/>
        <w:ind w:left="0"/>
        <w:rPr>
          <w:rFonts w:ascii="Times New Roman"/>
          <w:b/>
          <w:bCs/>
        </w:rPr>
      </w:pPr>
      <w:bookmarkStart w:id="138" w:name="_Toc175319216"/>
      <w:r>
        <w:rPr>
          <w:rFonts w:ascii="Times New Roman" w:hint="eastAsia"/>
          <w:b/>
          <w:bCs/>
        </w:rPr>
        <w:t>建设原则</w:t>
      </w:r>
      <w:bookmarkEnd w:id="138"/>
    </w:p>
    <w:p w:rsidR="0024515A" w:rsidRPr="0024515A" w:rsidRDefault="0024515A" w:rsidP="00F061E7">
      <w:pPr>
        <w:pStyle w:val="affd"/>
      </w:pPr>
      <w:bookmarkStart w:id="139" w:name="_Toc175319217"/>
      <w:r w:rsidRPr="0024515A">
        <w:rPr>
          <w:rFonts w:hint="eastAsia"/>
        </w:rPr>
        <w:t>整体性。宜从整个农场角度进行科学规划、设计与建设，统筹开展资源、能源利用和生产、生态管理。</w:t>
      </w:r>
      <w:bookmarkEnd w:id="139"/>
    </w:p>
    <w:p w:rsidR="0024515A" w:rsidRPr="009B1F89" w:rsidRDefault="0024515A" w:rsidP="00F061E7">
      <w:pPr>
        <w:pStyle w:val="affd"/>
      </w:pPr>
      <w:bookmarkStart w:id="140" w:name="_Toc175319218"/>
      <w:r w:rsidRPr="009B1F89">
        <w:rPr>
          <w:rFonts w:hint="eastAsia"/>
        </w:rPr>
        <w:t>协调性。协调农场各板块、各单元的运行，宜进行一二三产融合发展，实现生产、加工、销售、服务并重。</w:t>
      </w:r>
      <w:bookmarkEnd w:id="140"/>
    </w:p>
    <w:p w:rsidR="0024515A" w:rsidRPr="009B1F89" w:rsidRDefault="0024515A" w:rsidP="00F061E7">
      <w:pPr>
        <w:pStyle w:val="affd"/>
      </w:pPr>
      <w:bookmarkStart w:id="141" w:name="_Toc175319219"/>
      <w:r w:rsidRPr="009B1F89">
        <w:rPr>
          <w:rFonts w:hint="eastAsia"/>
        </w:rPr>
        <w:t>循环性。宜对投入与产出及生产全过程中的物质、能量进行有效的循环利用。</w:t>
      </w:r>
      <w:bookmarkEnd w:id="141"/>
    </w:p>
    <w:p w:rsidR="0024515A" w:rsidRPr="009B1F89" w:rsidRDefault="0024515A" w:rsidP="00F061E7">
      <w:pPr>
        <w:pStyle w:val="affd"/>
      </w:pPr>
      <w:bookmarkStart w:id="142" w:name="_Toc175319220"/>
      <w:r w:rsidRPr="009B1F89">
        <w:rPr>
          <w:rFonts w:hint="eastAsia"/>
        </w:rPr>
        <w:t>再生性。应将农场产生的秸秆、粪污、尾菜、修剪枝等废弃物作为再生资源利用，提高资源利用率和附加值。</w:t>
      </w:r>
      <w:bookmarkEnd w:id="142"/>
    </w:p>
    <w:p w:rsidR="009A5C09" w:rsidRPr="009B1F89" w:rsidRDefault="0024515A" w:rsidP="00F061E7">
      <w:pPr>
        <w:pStyle w:val="affd"/>
      </w:pPr>
      <w:bookmarkStart w:id="143" w:name="_Toc175319221"/>
      <w:r w:rsidRPr="009B1F89">
        <w:rPr>
          <w:rFonts w:hint="eastAsia"/>
        </w:rPr>
        <w:t>多样性。宜丰富农场生物多样性、技术多样性和产品多样性，实现经济、生态、社会效益协同。</w:t>
      </w:r>
      <w:bookmarkEnd w:id="143"/>
    </w:p>
    <w:p w:rsidR="009A5C09" w:rsidRDefault="008016CE">
      <w:pPr>
        <w:pStyle w:val="affc"/>
        <w:spacing w:before="312" w:after="312"/>
        <w:ind w:left="0"/>
        <w:rPr>
          <w:rFonts w:ascii="Times New Roman"/>
          <w:b/>
          <w:bCs/>
        </w:rPr>
      </w:pPr>
      <w:bookmarkStart w:id="144" w:name="_Toc175319222"/>
      <w:r>
        <w:rPr>
          <w:rFonts w:ascii="Times New Roman" w:hint="eastAsia"/>
          <w:b/>
          <w:bCs/>
        </w:rPr>
        <w:t>生产管理</w:t>
      </w:r>
      <w:bookmarkEnd w:id="144"/>
    </w:p>
    <w:p w:rsidR="009A5C09" w:rsidRPr="009B1F89" w:rsidRDefault="008016CE" w:rsidP="00F061E7">
      <w:pPr>
        <w:pStyle w:val="affd"/>
      </w:pPr>
      <w:bookmarkStart w:id="145" w:name="_Toc165668429"/>
      <w:bookmarkStart w:id="146" w:name="_Toc175319223"/>
      <w:r w:rsidRPr="009B1F89">
        <w:rPr>
          <w:rFonts w:hint="eastAsia"/>
        </w:rPr>
        <w:t>种植型生态农场</w:t>
      </w:r>
      <w:bookmarkEnd w:id="145"/>
      <w:bookmarkEnd w:id="146"/>
    </w:p>
    <w:p w:rsidR="009B1F89" w:rsidRPr="00F061E7" w:rsidRDefault="009B1F89" w:rsidP="009B1F89">
      <w:pPr>
        <w:pStyle w:val="afffff6"/>
        <w:ind w:firstLineChars="0" w:firstLine="0"/>
        <w:jc w:val="left"/>
        <w:rPr>
          <w:color w:val="000000" w:themeColor="text1"/>
        </w:rPr>
      </w:pPr>
      <w:r w:rsidRPr="00F061E7">
        <w:rPr>
          <w:rFonts w:ascii="黑体" w:eastAsia="黑体" w:hAnsi="黑体" w:hint="eastAsia"/>
          <w:color w:val="000000" w:themeColor="text1"/>
        </w:rPr>
        <w:t>8.1.1</w:t>
      </w:r>
      <w:r w:rsidRPr="00F061E7">
        <w:rPr>
          <w:rFonts w:hint="eastAsia"/>
          <w:color w:val="000000" w:themeColor="text1"/>
        </w:rPr>
        <w:t xml:space="preserve"> 宜采用间作、套作</w:t>
      </w:r>
      <w:r w:rsidR="00E30F50" w:rsidRPr="00F061E7">
        <w:rPr>
          <w:rFonts w:hint="eastAsia"/>
          <w:color w:val="000000" w:themeColor="text1"/>
        </w:rPr>
        <w:t>、混作等措施提高土地利用率和作物多样性。</w:t>
      </w:r>
    </w:p>
    <w:p w:rsidR="009B1F89" w:rsidRDefault="009B1F89" w:rsidP="009B1F89">
      <w:pPr>
        <w:pStyle w:val="afffff6"/>
        <w:ind w:firstLineChars="0" w:firstLine="0"/>
        <w:jc w:val="left"/>
      </w:pPr>
      <w:r w:rsidRPr="009B1F89">
        <w:rPr>
          <w:rFonts w:ascii="黑体" w:eastAsia="黑体" w:hAnsi="黑体" w:hint="eastAsia"/>
        </w:rPr>
        <w:t>8.1.2</w:t>
      </w:r>
      <w:r>
        <w:rPr>
          <w:rFonts w:hint="eastAsia"/>
        </w:rPr>
        <w:t xml:space="preserve"> 应采用秸秆还田、有机肥施用、种植绿肥、土壤深松等措施培肥和改良土壤，稳定或提高土壤有机质含量。</w:t>
      </w:r>
    </w:p>
    <w:p w:rsidR="009B1F89" w:rsidRDefault="009B1F89" w:rsidP="009B1F89">
      <w:pPr>
        <w:pStyle w:val="afffff6"/>
        <w:ind w:firstLineChars="0" w:firstLine="0"/>
        <w:jc w:val="left"/>
      </w:pPr>
      <w:r w:rsidRPr="009B1F89">
        <w:rPr>
          <w:rFonts w:ascii="黑体" w:eastAsia="黑体" w:hAnsi="黑体" w:hint="eastAsia"/>
        </w:rPr>
        <w:t>8.1.3</w:t>
      </w:r>
      <w:r>
        <w:rPr>
          <w:rFonts w:hint="eastAsia"/>
        </w:rPr>
        <w:t xml:space="preserve"> 应采用喷灌、微灌、管道输水灌溉、渠道防渗输水灌溉、集雨补灌、农田排水循环利用等节水灌溉技术，提高灌溉用水效率。</w:t>
      </w:r>
    </w:p>
    <w:p w:rsidR="009B1F89" w:rsidRDefault="009B1F89" w:rsidP="009B1F89">
      <w:pPr>
        <w:pStyle w:val="afffff6"/>
        <w:ind w:firstLineChars="0" w:firstLine="0"/>
        <w:jc w:val="left"/>
      </w:pPr>
      <w:r w:rsidRPr="009B1F89">
        <w:rPr>
          <w:rFonts w:ascii="黑体" w:eastAsia="黑体" w:hAnsi="黑体" w:hint="eastAsia"/>
        </w:rPr>
        <w:t>8.1.4</w:t>
      </w:r>
      <w:r>
        <w:rPr>
          <w:rFonts w:hint="eastAsia"/>
        </w:rPr>
        <w:t xml:space="preserve"> 应使用堆肥、沤肥、沼液肥、商品有机肥、生物有机肥等部分替代或全部替代化学肥料，减少化肥使用量</w:t>
      </w:r>
      <w:r w:rsidR="005C432D">
        <w:rPr>
          <w:rFonts w:hint="eastAsia"/>
        </w:rPr>
        <w:t>，</w:t>
      </w:r>
      <w:r w:rsidR="00CE26BB" w:rsidRPr="00F061E7">
        <w:rPr>
          <w:rFonts w:hint="eastAsia"/>
          <w:color w:val="000000" w:themeColor="text1"/>
        </w:rPr>
        <w:t>其中替代化肥氮比例宜</w:t>
      </w:r>
      <w:r w:rsidR="00B02745" w:rsidRPr="00F061E7">
        <w:rPr>
          <w:rFonts w:hint="eastAsia"/>
          <w:color w:val="000000" w:themeColor="text1"/>
        </w:rPr>
        <w:t>在</w:t>
      </w:r>
      <w:r w:rsidR="00CE26BB" w:rsidRPr="00F061E7">
        <w:rPr>
          <w:rFonts w:hint="eastAsia"/>
          <w:color w:val="000000" w:themeColor="text1"/>
        </w:rPr>
        <w:t>25%</w:t>
      </w:r>
      <w:r w:rsidR="00B02745" w:rsidRPr="00F061E7">
        <w:rPr>
          <w:rFonts w:hint="eastAsia"/>
          <w:color w:val="000000" w:themeColor="text1"/>
        </w:rPr>
        <w:t>以上</w:t>
      </w:r>
      <w:r w:rsidRPr="00F061E7">
        <w:rPr>
          <w:rFonts w:hint="eastAsia"/>
          <w:color w:val="000000" w:themeColor="text1"/>
        </w:rPr>
        <w:t>。</w:t>
      </w:r>
      <w:r>
        <w:rPr>
          <w:rFonts w:hint="eastAsia"/>
        </w:rPr>
        <w:t>商品有机肥应符合NY 525的规定，堆肥应符合NY/T 3442的规定。</w:t>
      </w:r>
    </w:p>
    <w:p w:rsidR="009B1F89" w:rsidRDefault="009B1F89" w:rsidP="009B1F89">
      <w:pPr>
        <w:pStyle w:val="afffff6"/>
        <w:ind w:firstLineChars="0" w:firstLine="0"/>
        <w:jc w:val="left"/>
      </w:pPr>
      <w:r w:rsidRPr="009B1F89">
        <w:rPr>
          <w:rFonts w:ascii="黑体" w:eastAsia="黑体" w:hAnsi="黑体" w:hint="eastAsia"/>
        </w:rPr>
        <w:t>8.1.5</w:t>
      </w:r>
      <w:r>
        <w:rPr>
          <w:rFonts w:hint="eastAsia"/>
        </w:rPr>
        <w:t xml:space="preserve"> 应采用杀虫灯、黄板、性</w:t>
      </w:r>
      <w:proofErr w:type="gramStart"/>
      <w:r>
        <w:rPr>
          <w:rFonts w:hint="eastAsia"/>
        </w:rPr>
        <w:t>诱</w:t>
      </w:r>
      <w:proofErr w:type="gramEnd"/>
      <w:r>
        <w:rPr>
          <w:rFonts w:hint="eastAsia"/>
        </w:rPr>
        <w:t>剂</w:t>
      </w:r>
      <w:r w:rsidRPr="00F061E7">
        <w:rPr>
          <w:rFonts w:hint="eastAsia"/>
          <w:color w:val="000000" w:themeColor="text1"/>
        </w:rPr>
        <w:t>、生物</w:t>
      </w:r>
      <w:r w:rsidR="00D71D89" w:rsidRPr="00F061E7">
        <w:rPr>
          <w:rFonts w:hint="eastAsia"/>
          <w:color w:val="000000" w:themeColor="text1"/>
        </w:rPr>
        <w:t>防治</w:t>
      </w:r>
      <w:r>
        <w:rPr>
          <w:rFonts w:hint="eastAsia"/>
        </w:rPr>
        <w:t>、种植驱避害虫植物等综合防控措施处理病虫草害及外来入侵物种，减少化学农药使用量。农药使用应符合NY/T 1276的规定，田埂不得使用除草剂。</w:t>
      </w:r>
    </w:p>
    <w:p w:rsidR="009B1F89" w:rsidRDefault="009B1F89" w:rsidP="009B1F89">
      <w:pPr>
        <w:pStyle w:val="afffff6"/>
        <w:ind w:firstLineChars="0" w:firstLine="0"/>
        <w:jc w:val="left"/>
      </w:pPr>
      <w:r w:rsidRPr="009B1F89">
        <w:rPr>
          <w:rFonts w:ascii="黑体" w:eastAsia="黑体" w:hAnsi="黑体" w:hint="eastAsia"/>
        </w:rPr>
        <w:t>8.1.6</w:t>
      </w:r>
      <w:r>
        <w:rPr>
          <w:rFonts w:hint="eastAsia"/>
        </w:rPr>
        <w:t xml:space="preserve"> 宜使用可降解地膜，废弃农膜、农药包装、肥料包装应全部回收处理。</w:t>
      </w:r>
    </w:p>
    <w:p w:rsidR="009B1F89" w:rsidRDefault="009B1F89" w:rsidP="009B1F89">
      <w:pPr>
        <w:pStyle w:val="afffff6"/>
        <w:ind w:firstLineChars="0" w:firstLine="0"/>
        <w:jc w:val="left"/>
      </w:pPr>
      <w:r w:rsidRPr="009B1F89">
        <w:rPr>
          <w:rFonts w:ascii="黑体" w:eastAsia="黑体" w:hAnsi="黑体" w:hint="eastAsia"/>
        </w:rPr>
        <w:t>8.1.7</w:t>
      </w:r>
      <w:r>
        <w:rPr>
          <w:rFonts w:hint="eastAsia"/>
        </w:rPr>
        <w:t xml:space="preserve"> 秸秆、尾菜、修剪枝等种植业生产废弃物应收</w:t>
      </w:r>
      <w:proofErr w:type="gramStart"/>
      <w:r>
        <w:rPr>
          <w:rFonts w:hint="eastAsia"/>
        </w:rPr>
        <w:t>集处理</w:t>
      </w:r>
      <w:proofErr w:type="gramEnd"/>
      <w:r>
        <w:rPr>
          <w:rFonts w:hint="eastAsia"/>
        </w:rPr>
        <w:t>后资源化利用。</w:t>
      </w:r>
    </w:p>
    <w:p w:rsidR="009A5C09" w:rsidRDefault="009B1F89" w:rsidP="009B1F89">
      <w:pPr>
        <w:pStyle w:val="afffff6"/>
        <w:ind w:firstLineChars="0" w:firstLine="0"/>
        <w:jc w:val="left"/>
      </w:pPr>
      <w:r w:rsidRPr="009B1F89">
        <w:rPr>
          <w:rFonts w:ascii="黑体" w:eastAsia="黑体" w:hAnsi="黑体" w:hint="eastAsia"/>
        </w:rPr>
        <w:t>8.1.8</w:t>
      </w:r>
      <w:r>
        <w:rPr>
          <w:rFonts w:hint="eastAsia"/>
        </w:rPr>
        <w:t xml:space="preserve"> 应采用必要措施防止水土流失、土地沙化、土壤酸化及耕地盐渍化。</w:t>
      </w:r>
    </w:p>
    <w:p w:rsidR="009A5C09" w:rsidRPr="009B1F89" w:rsidRDefault="008016CE" w:rsidP="00F061E7">
      <w:pPr>
        <w:pStyle w:val="affd"/>
      </w:pPr>
      <w:bookmarkStart w:id="147" w:name="_Toc165668430"/>
      <w:bookmarkStart w:id="148" w:name="_Toc175319224"/>
      <w:r w:rsidRPr="009B1F89">
        <w:rPr>
          <w:rFonts w:hint="eastAsia"/>
        </w:rPr>
        <w:t>畜禽养殖型生态农场</w:t>
      </w:r>
      <w:bookmarkEnd w:id="147"/>
      <w:bookmarkEnd w:id="148"/>
    </w:p>
    <w:p w:rsidR="009B1F89" w:rsidRPr="00F061E7" w:rsidRDefault="009B1F89" w:rsidP="009B1F89">
      <w:pPr>
        <w:pStyle w:val="afffff6"/>
        <w:ind w:firstLineChars="0" w:firstLine="0"/>
        <w:rPr>
          <w:color w:val="000000" w:themeColor="text1"/>
        </w:rPr>
      </w:pPr>
      <w:r w:rsidRPr="00F061E7">
        <w:rPr>
          <w:rFonts w:ascii="黑体" w:eastAsia="黑体" w:hAnsi="黑体" w:hint="eastAsia"/>
          <w:color w:val="000000" w:themeColor="text1"/>
        </w:rPr>
        <w:t>8.2.1</w:t>
      </w:r>
      <w:r w:rsidRPr="00F061E7">
        <w:rPr>
          <w:rFonts w:hint="eastAsia"/>
          <w:color w:val="000000" w:themeColor="text1"/>
        </w:rPr>
        <w:t xml:space="preserve"> </w:t>
      </w:r>
      <w:r w:rsidR="009D3D3A" w:rsidRPr="00F061E7">
        <w:rPr>
          <w:rFonts w:hint="eastAsia"/>
          <w:color w:val="000000" w:themeColor="text1"/>
        </w:rPr>
        <w:t>农场的场地要求、畜禽</w:t>
      </w:r>
      <w:proofErr w:type="gramStart"/>
      <w:r w:rsidR="009D3D3A" w:rsidRPr="00F061E7">
        <w:rPr>
          <w:rFonts w:hint="eastAsia"/>
          <w:color w:val="000000" w:themeColor="text1"/>
        </w:rPr>
        <w:t>舍技术</w:t>
      </w:r>
      <w:proofErr w:type="gramEnd"/>
      <w:r w:rsidR="009D3D3A" w:rsidRPr="00F061E7">
        <w:rPr>
          <w:rFonts w:hint="eastAsia"/>
          <w:color w:val="000000" w:themeColor="text1"/>
        </w:rPr>
        <w:t>要求参照G</w:t>
      </w:r>
      <w:r w:rsidR="009D3D3A" w:rsidRPr="00F061E7">
        <w:rPr>
          <w:color w:val="000000" w:themeColor="text1"/>
        </w:rPr>
        <w:t>B/T 41441.1</w:t>
      </w:r>
      <w:r w:rsidR="009D3D3A" w:rsidRPr="00F061E7">
        <w:rPr>
          <w:rFonts w:hint="eastAsia"/>
          <w:color w:val="000000" w:themeColor="text1"/>
        </w:rPr>
        <w:t>和</w:t>
      </w:r>
      <w:r w:rsidR="009D3D3A" w:rsidRPr="00F061E7">
        <w:rPr>
          <w:color w:val="000000" w:themeColor="text1"/>
        </w:rPr>
        <w:t>GB/T 41441.2</w:t>
      </w:r>
      <w:r w:rsidR="009D3D3A" w:rsidRPr="00F061E7">
        <w:rPr>
          <w:rFonts w:hint="eastAsia"/>
          <w:color w:val="000000" w:themeColor="text1"/>
        </w:rPr>
        <w:t>执行</w:t>
      </w:r>
      <w:r w:rsidRPr="00F061E7">
        <w:rPr>
          <w:rFonts w:hint="eastAsia"/>
          <w:color w:val="000000" w:themeColor="text1"/>
        </w:rPr>
        <w:t>。</w:t>
      </w:r>
    </w:p>
    <w:p w:rsidR="009D3D3A" w:rsidRDefault="009D3D3A" w:rsidP="009D3D3A">
      <w:pPr>
        <w:pStyle w:val="afffff6"/>
        <w:ind w:firstLineChars="0" w:firstLine="0"/>
      </w:pPr>
      <w:r w:rsidRPr="009B1F89">
        <w:rPr>
          <w:rFonts w:ascii="黑体" w:eastAsia="黑体" w:hAnsi="黑体" w:hint="eastAsia"/>
        </w:rPr>
        <w:t>8.2.</w:t>
      </w:r>
      <w:r>
        <w:rPr>
          <w:rFonts w:ascii="黑体" w:eastAsia="黑体" w:hAnsi="黑体"/>
        </w:rPr>
        <w:t>2</w:t>
      </w:r>
      <w:r>
        <w:rPr>
          <w:rFonts w:hint="eastAsia"/>
        </w:rPr>
        <w:t xml:space="preserve"> 合理控制畜禽养殖密度，不应影响畜禽健康和环境质量。</w:t>
      </w:r>
    </w:p>
    <w:p w:rsidR="009B1F89" w:rsidRDefault="009B1F89" w:rsidP="009B1F89">
      <w:pPr>
        <w:pStyle w:val="afffff6"/>
        <w:ind w:firstLineChars="0" w:firstLine="0"/>
      </w:pPr>
      <w:r w:rsidRPr="009B1F89">
        <w:rPr>
          <w:rFonts w:ascii="黑体" w:eastAsia="黑体" w:hAnsi="黑体" w:hint="eastAsia"/>
        </w:rPr>
        <w:lastRenderedPageBreak/>
        <w:t>8.2.</w:t>
      </w:r>
      <w:r w:rsidR="009D3D3A">
        <w:rPr>
          <w:rFonts w:ascii="黑体" w:eastAsia="黑体" w:hAnsi="黑体"/>
        </w:rPr>
        <w:t>3</w:t>
      </w:r>
      <w:r>
        <w:rPr>
          <w:rFonts w:hint="eastAsia"/>
        </w:rPr>
        <w:t xml:space="preserve"> 畜禽养殖饲料原料应符合GB 13078的规定，不使用药物饲料添加剂，饲料添加剂应符合农业部第2625号公告。</w:t>
      </w:r>
    </w:p>
    <w:p w:rsidR="009B1F89" w:rsidRDefault="009B1F89" w:rsidP="009B1F89">
      <w:pPr>
        <w:pStyle w:val="afffff6"/>
        <w:ind w:firstLineChars="0" w:firstLine="0"/>
      </w:pPr>
      <w:r w:rsidRPr="009B1F89">
        <w:rPr>
          <w:rFonts w:ascii="黑体" w:eastAsia="黑体" w:hAnsi="黑体" w:hint="eastAsia"/>
        </w:rPr>
        <w:t>8.2.</w:t>
      </w:r>
      <w:r w:rsidR="009D3D3A">
        <w:rPr>
          <w:rFonts w:ascii="黑体" w:eastAsia="黑体" w:hAnsi="黑体"/>
        </w:rPr>
        <w:t>4</w:t>
      </w:r>
      <w:r>
        <w:rPr>
          <w:rFonts w:hint="eastAsia"/>
        </w:rPr>
        <w:t xml:space="preserve"> 应采用营养精准调控技术，使用低蛋白日粮、酶制剂、微生物制剂、植物提取物等，减少饲料投入量，提高饲料消化利用率。</w:t>
      </w:r>
    </w:p>
    <w:p w:rsidR="009B1F89" w:rsidRPr="00F061E7" w:rsidRDefault="009B1F89" w:rsidP="009B1F89">
      <w:pPr>
        <w:pStyle w:val="afffff6"/>
        <w:ind w:firstLineChars="0" w:firstLine="0"/>
        <w:rPr>
          <w:color w:val="000000" w:themeColor="text1"/>
        </w:rPr>
      </w:pPr>
      <w:r w:rsidRPr="00F061E7">
        <w:rPr>
          <w:rFonts w:ascii="黑体" w:eastAsia="黑体" w:hAnsi="黑体" w:hint="eastAsia"/>
          <w:color w:val="000000" w:themeColor="text1"/>
        </w:rPr>
        <w:t>8.2.</w:t>
      </w:r>
      <w:r w:rsidR="009D3D3A" w:rsidRPr="00F061E7">
        <w:rPr>
          <w:rFonts w:ascii="黑体" w:eastAsia="黑体" w:hAnsi="黑体"/>
          <w:color w:val="000000" w:themeColor="text1"/>
        </w:rPr>
        <w:t>5</w:t>
      </w:r>
      <w:r w:rsidRPr="00F061E7">
        <w:rPr>
          <w:rFonts w:hint="eastAsia"/>
          <w:color w:val="000000" w:themeColor="text1"/>
        </w:rPr>
        <w:t xml:space="preserve"> 应采用严格的环境消毒、卫生清洁、防蝇防虫等措施，使用兽用抗菌药物替代品，减少兽用抗菌药物使用量</w:t>
      </w:r>
      <w:r w:rsidR="006673FE" w:rsidRPr="00F061E7">
        <w:rPr>
          <w:rFonts w:hint="eastAsia"/>
          <w:color w:val="000000" w:themeColor="text1"/>
        </w:rPr>
        <w:t>，应规范动物疫病免疫接种措施，对病死动物实行无害化处理</w:t>
      </w:r>
      <w:r w:rsidRPr="00F061E7">
        <w:rPr>
          <w:rFonts w:hint="eastAsia"/>
          <w:color w:val="000000" w:themeColor="text1"/>
        </w:rPr>
        <w:t>。兽药停药期应符合农业部第278</w:t>
      </w:r>
      <w:r w:rsidR="006673FE" w:rsidRPr="00F061E7">
        <w:rPr>
          <w:rFonts w:hint="eastAsia"/>
          <w:color w:val="000000" w:themeColor="text1"/>
        </w:rPr>
        <w:t>号公告的规定，无害化处理应符合</w:t>
      </w:r>
      <w:r w:rsidR="00B17A59" w:rsidRPr="00F061E7">
        <w:rPr>
          <w:rFonts w:hint="eastAsia"/>
          <w:color w:val="000000" w:themeColor="text1"/>
        </w:rPr>
        <w:t>农医发</w:t>
      </w:r>
      <w:r w:rsidR="00B17A59" w:rsidRPr="00F061E7">
        <w:rPr>
          <w:color w:val="000000" w:themeColor="text1"/>
        </w:rPr>
        <w:t>〔2017〕</w:t>
      </w:r>
      <w:r w:rsidR="00B17A59" w:rsidRPr="00F061E7">
        <w:rPr>
          <w:rFonts w:hint="eastAsia"/>
          <w:color w:val="000000" w:themeColor="text1"/>
        </w:rPr>
        <w:t>25号的规定。</w:t>
      </w:r>
    </w:p>
    <w:p w:rsidR="009B1F89" w:rsidRDefault="009B1F89" w:rsidP="009B1F89">
      <w:pPr>
        <w:pStyle w:val="afffff6"/>
        <w:ind w:firstLineChars="0" w:firstLine="0"/>
      </w:pPr>
      <w:r w:rsidRPr="009B1F89">
        <w:rPr>
          <w:rFonts w:ascii="黑体" w:eastAsia="黑体" w:hAnsi="黑体" w:hint="eastAsia"/>
        </w:rPr>
        <w:t>8.2.</w:t>
      </w:r>
      <w:r w:rsidR="009D3D3A">
        <w:rPr>
          <w:rFonts w:ascii="黑体" w:eastAsia="黑体" w:hAnsi="黑体"/>
        </w:rPr>
        <w:t>6</w:t>
      </w:r>
      <w:r>
        <w:rPr>
          <w:rFonts w:hint="eastAsia"/>
        </w:rPr>
        <w:t xml:space="preserve"> 应采用节水型饮水器、干清粪、高压水枪清洗、智能感应喷淋等措施，减少生产用水量和污水排放量。</w:t>
      </w:r>
    </w:p>
    <w:p w:rsidR="009B1F89" w:rsidRDefault="009B1F89" w:rsidP="009B1F89">
      <w:pPr>
        <w:pStyle w:val="afffff6"/>
        <w:ind w:firstLineChars="0" w:firstLine="0"/>
      </w:pPr>
      <w:r w:rsidRPr="009B1F89">
        <w:rPr>
          <w:rFonts w:ascii="黑体" w:eastAsia="黑体" w:hAnsi="黑体" w:hint="eastAsia"/>
        </w:rPr>
        <w:t>8.2.</w:t>
      </w:r>
      <w:r w:rsidR="009D3D3A">
        <w:rPr>
          <w:rFonts w:ascii="黑体" w:eastAsia="黑体" w:hAnsi="黑体"/>
        </w:rPr>
        <w:t>7</w:t>
      </w:r>
      <w:r>
        <w:rPr>
          <w:rFonts w:hint="eastAsia"/>
        </w:rPr>
        <w:t xml:space="preserve"> 应采用高温堆肥、储存发酵、沼气发酵</w:t>
      </w:r>
      <w:r w:rsidR="00D71D89">
        <w:rPr>
          <w:rFonts w:hint="eastAsia"/>
        </w:rPr>
        <w:t>、</w:t>
      </w:r>
      <w:r w:rsidR="00D71D89" w:rsidRPr="00F061E7">
        <w:rPr>
          <w:rFonts w:hint="eastAsia"/>
          <w:color w:val="000000" w:themeColor="text1"/>
        </w:rPr>
        <w:t>微生物处理</w:t>
      </w:r>
      <w:r w:rsidRPr="00F061E7">
        <w:rPr>
          <w:rFonts w:hint="eastAsia"/>
          <w:color w:val="000000" w:themeColor="text1"/>
        </w:rPr>
        <w:t>等</w:t>
      </w:r>
      <w:r>
        <w:rPr>
          <w:rFonts w:hint="eastAsia"/>
        </w:rPr>
        <w:t>措施处理畜禽粪污，并实现资源化利用。畜禽粪污处理应符合GB 7959、GB/T 36195的规定。</w:t>
      </w:r>
    </w:p>
    <w:p w:rsidR="009A5C09" w:rsidRDefault="009B1F89" w:rsidP="009B1F89">
      <w:pPr>
        <w:pStyle w:val="afffff6"/>
        <w:ind w:firstLineChars="0" w:firstLine="0"/>
      </w:pPr>
      <w:r w:rsidRPr="009B1F89">
        <w:rPr>
          <w:rFonts w:ascii="黑体" w:eastAsia="黑体" w:hAnsi="黑体" w:hint="eastAsia"/>
        </w:rPr>
        <w:t>8.2.</w:t>
      </w:r>
      <w:r w:rsidR="009D3D3A">
        <w:rPr>
          <w:rFonts w:ascii="黑体" w:eastAsia="黑体" w:hAnsi="黑体"/>
        </w:rPr>
        <w:t>8</w:t>
      </w:r>
      <w:r>
        <w:rPr>
          <w:rFonts w:hint="eastAsia"/>
        </w:rPr>
        <w:t xml:space="preserve"> 应采用除臭湿帘、除臭墙、除臭菌剂以及粪污密闭、酸化储存等措施，减少养殖臭气的排放。</w:t>
      </w:r>
    </w:p>
    <w:p w:rsidR="00B17A59" w:rsidRPr="00F061E7" w:rsidRDefault="00B17A59" w:rsidP="00B17A59">
      <w:pPr>
        <w:pStyle w:val="afffff6"/>
        <w:ind w:firstLineChars="0" w:firstLine="0"/>
        <w:rPr>
          <w:color w:val="000000" w:themeColor="text1"/>
        </w:rPr>
      </w:pPr>
      <w:r w:rsidRPr="00F061E7">
        <w:rPr>
          <w:rFonts w:ascii="黑体" w:eastAsia="黑体" w:hAnsi="黑体" w:hint="eastAsia"/>
          <w:color w:val="000000" w:themeColor="text1"/>
        </w:rPr>
        <w:t>8.2.</w:t>
      </w:r>
      <w:r w:rsidR="009D3D3A" w:rsidRPr="00F061E7">
        <w:rPr>
          <w:rFonts w:ascii="黑体" w:eastAsia="黑体" w:hAnsi="黑体"/>
          <w:color w:val="000000" w:themeColor="text1"/>
        </w:rPr>
        <w:t>9</w:t>
      </w:r>
      <w:r w:rsidRPr="00F061E7">
        <w:rPr>
          <w:rFonts w:hint="eastAsia"/>
          <w:color w:val="000000" w:themeColor="text1"/>
        </w:rPr>
        <w:t xml:space="preserve"> 应对养殖畜禽加施畜禽标识，建立养殖档案。畜禽标识加施和养殖档案建立应符合农业部令第67号的规定。</w:t>
      </w:r>
    </w:p>
    <w:p w:rsidR="009A5C09" w:rsidRPr="009B1F89" w:rsidRDefault="008016CE" w:rsidP="00F061E7">
      <w:pPr>
        <w:pStyle w:val="affd"/>
      </w:pPr>
      <w:bookmarkStart w:id="149" w:name="_Toc165668431"/>
      <w:bookmarkStart w:id="150" w:name="_Toc175319225"/>
      <w:r w:rsidRPr="009B1F89">
        <w:rPr>
          <w:rFonts w:hint="eastAsia"/>
        </w:rPr>
        <w:t>种养结合型生态农场</w:t>
      </w:r>
      <w:bookmarkEnd w:id="149"/>
      <w:bookmarkEnd w:id="150"/>
    </w:p>
    <w:p w:rsidR="009B1F89" w:rsidRDefault="009B1F89" w:rsidP="009B1F89">
      <w:pPr>
        <w:pStyle w:val="afffff6"/>
        <w:ind w:firstLineChars="0" w:firstLine="0"/>
      </w:pPr>
      <w:r w:rsidRPr="009B1F89">
        <w:rPr>
          <w:rFonts w:ascii="黑体" w:eastAsia="黑体" w:hAnsi="黑体" w:hint="eastAsia"/>
        </w:rPr>
        <w:t>8.3.1</w:t>
      </w:r>
      <w:r>
        <w:rPr>
          <w:rFonts w:hint="eastAsia"/>
        </w:rPr>
        <w:t xml:space="preserve"> 种植部分应符合本文件第8.1条的规定。</w:t>
      </w:r>
    </w:p>
    <w:p w:rsidR="009B1F89" w:rsidRDefault="009B1F89" w:rsidP="009B1F89">
      <w:pPr>
        <w:pStyle w:val="afffff6"/>
        <w:ind w:firstLineChars="0" w:firstLine="0"/>
      </w:pPr>
      <w:r w:rsidRPr="009B1F89">
        <w:rPr>
          <w:rFonts w:ascii="黑体" w:eastAsia="黑体" w:hAnsi="黑体" w:hint="eastAsia"/>
        </w:rPr>
        <w:t>8.3.2</w:t>
      </w:r>
      <w:r w:rsidRPr="00F061E7">
        <w:rPr>
          <w:rFonts w:hint="eastAsia"/>
          <w:color w:val="000000" w:themeColor="text1"/>
        </w:rPr>
        <w:t xml:space="preserve"> </w:t>
      </w:r>
      <w:r w:rsidR="00D71D89" w:rsidRPr="00F061E7">
        <w:rPr>
          <w:rFonts w:hint="eastAsia"/>
          <w:color w:val="000000" w:themeColor="text1"/>
        </w:rPr>
        <w:t>畜禽</w:t>
      </w:r>
      <w:r w:rsidRPr="00F061E7">
        <w:rPr>
          <w:rFonts w:hint="eastAsia"/>
          <w:color w:val="000000" w:themeColor="text1"/>
        </w:rPr>
        <w:t>养殖</w:t>
      </w:r>
      <w:r>
        <w:rPr>
          <w:rFonts w:hint="eastAsia"/>
        </w:rPr>
        <w:t>部分应符合本文件第8.2条的规定。</w:t>
      </w:r>
    </w:p>
    <w:p w:rsidR="009B1F89" w:rsidRDefault="009B1F89" w:rsidP="009B1F89">
      <w:pPr>
        <w:pStyle w:val="afffff6"/>
        <w:ind w:firstLineChars="0" w:firstLine="0"/>
      </w:pPr>
      <w:r w:rsidRPr="009B1F89">
        <w:rPr>
          <w:rFonts w:ascii="黑体" w:eastAsia="黑体" w:hAnsi="黑体" w:hint="eastAsia"/>
        </w:rPr>
        <w:t>8.3.3</w:t>
      </w:r>
      <w:r>
        <w:rPr>
          <w:rFonts w:hint="eastAsia"/>
        </w:rPr>
        <w:t xml:space="preserve"> 因地制宜采用稻田综合种养、果园立体种养</w:t>
      </w:r>
      <w:r w:rsidRPr="00F061E7">
        <w:rPr>
          <w:rFonts w:hint="eastAsia"/>
          <w:color w:val="000000" w:themeColor="text1"/>
        </w:rPr>
        <w:t>、畜-</w:t>
      </w:r>
      <w:proofErr w:type="gramStart"/>
      <w:r w:rsidRPr="00F061E7">
        <w:rPr>
          <w:rFonts w:hint="eastAsia"/>
          <w:color w:val="000000" w:themeColor="text1"/>
        </w:rPr>
        <w:t>沼</w:t>
      </w:r>
      <w:proofErr w:type="gramEnd"/>
      <w:r w:rsidRPr="00F061E7">
        <w:rPr>
          <w:rFonts w:hint="eastAsia"/>
          <w:color w:val="000000" w:themeColor="text1"/>
        </w:rPr>
        <w:t>-</w:t>
      </w:r>
      <w:r w:rsidR="00B560C8" w:rsidRPr="00F061E7">
        <w:rPr>
          <w:rFonts w:hint="eastAsia"/>
          <w:color w:val="000000" w:themeColor="text1"/>
        </w:rPr>
        <w:t>粮（果菜</w:t>
      </w:r>
      <w:r w:rsidRPr="00F061E7">
        <w:rPr>
          <w:rFonts w:hint="eastAsia"/>
          <w:color w:val="000000" w:themeColor="text1"/>
        </w:rPr>
        <w:t>茶）</w:t>
      </w:r>
      <w:r w:rsidR="00E30F50" w:rsidRPr="00F061E7">
        <w:rPr>
          <w:rFonts w:hint="eastAsia"/>
          <w:color w:val="000000" w:themeColor="text1"/>
        </w:rPr>
        <w:t>、果基渔塘</w:t>
      </w:r>
      <w:r>
        <w:rPr>
          <w:rFonts w:hint="eastAsia"/>
        </w:rPr>
        <w:t>等循环农业技术模式，并参照GB/T 41249、SC/T 1135等相关规定执行。</w:t>
      </w:r>
    </w:p>
    <w:p w:rsidR="009A5C09" w:rsidRDefault="009B1F89" w:rsidP="009B1F89">
      <w:pPr>
        <w:pStyle w:val="afffff6"/>
        <w:ind w:firstLineChars="0" w:firstLine="0"/>
      </w:pPr>
      <w:r w:rsidRPr="009B1F89">
        <w:rPr>
          <w:rFonts w:ascii="黑体" w:eastAsia="黑体" w:hAnsi="黑体" w:hint="eastAsia"/>
        </w:rPr>
        <w:t>8.3.4</w:t>
      </w:r>
      <w:r>
        <w:rPr>
          <w:rFonts w:hint="eastAsia"/>
        </w:rPr>
        <w:t xml:space="preserve"> 配套农田面积应符合NY/T 3877的规定，畜禽粪肥还田利用方法应符合GB/T 25246、NY/T 4046的规定。</w:t>
      </w:r>
    </w:p>
    <w:p w:rsidR="009A5C09" w:rsidRPr="009B1F89" w:rsidRDefault="008016CE" w:rsidP="00F061E7">
      <w:pPr>
        <w:pStyle w:val="affd"/>
      </w:pPr>
      <w:bookmarkStart w:id="151" w:name="_Toc165668432"/>
      <w:bookmarkStart w:id="152" w:name="_Toc175319226"/>
      <w:r w:rsidRPr="009B1F89">
        <w:rPr>
          <w:rFonts w:hint="eastAsia"/>
        </w:rPr>
        <w:t>水产养殖型生态农场</w:t>
      </w:r>
      <w:bookmarkEnd w:id="151"/>
      <w:bookmarkEnd w:id="152"/>
    </w:p>
    <w:p w:rsidR="009B1F89" w:rsidRDefault="009B1F89" w:rsidP="009B1F89">
      <w:pPr>
        <w:pStyle w:val="afffff6"/>
        <w:ind w:firstLineChars="0" w:firstLine="0"/>
      </w:pPr>
      <w:r w:rsidRPr="009B1F89">
        <w:rPr>
          <w:rFonts w:ascii="黑体" w:eastAsia="黑体" w:hAnsi="黑体" w:hint="eastAsia"/>
        </w:rPr>
        <w:t>8.4.1</w:t>
      </w:r>
      <w:r>
        <w:rPr>
          <w:rFonts w:hint="eastAsia"/>
        </w:rPr>
        <w:t xml:space="preserve"> 合理控制水产养殖密度，不应影响水生生物健康和环境质量。</w:t>
      </w:r>
    </w:p>
    <w:p w:rsidR="009B1F89" w:rsidRDefault="009B1F89" w:rsidP="009B1F89">
      <w:pPr>
        <w:pStyle w:val="afffff6"/>
        <w:ind w:firstLineChars="0" w:firstLine="0"/>
      </w:pPr>
      <w:r w:rsidRPr="009B1F89">
        <w:rPr>
          <w:rFonts w:ascii="黑体" w:eastAsia="黑体" w:hAnsi="黑体" w:hint="eastAsia"/>
        </w:rPr>
        <w:t>8.4.2</w:t>
      </w:r>
      <w:r>
        <w:rPr>
          <w:rFonts w:hint="eastAsia"/>
        </w:rPr>
        <w:t xml:space="preserve"> 不应使用抗生素、化学合成药物和激素对水生生物实行日常的疾病预防管理。</w:t>
      </w:r>
    </w:p>
    <w:p w:rsidR="009B1F89" w:rsidRPr="00F061E7" w:rsidRDefault="009B1F89" w:rsidP="009B1F89">
      <w:pPr>
        <w:pStyle w:val="afffff6"/>
        <w:ind w:firstLineChars="0" w:firstLine="0"/>
        <w:rPr>
          <w:color w:val="000000" w:themeColor="text1"/>
        </w:rPr>
      </w:pPr>
      <w:r w:rsidRPr="009B1F89">
        <w:rPr>
          <w:rFonts w:ascii="黑体" w:eastAsia="黑体" w:hAnsi="黑体" w:hint="eastAsia"/>
        </w:rPr>
        <w:t>8.4.3</w:t>
      </w:r>
      <w:r>
        <w:rPr>
          <w:rFonts w:hint="eastAsia"/>
        </w:rPr>
        <w:t xml:space="preserve"> 宜采用预</w:t>
      </w:r>
      <w:r w:rsidRPr="00F061E7">
        <w:rPr>
          <w:rFonts w:hint="eastAsia"/>
          <w:color w:val="000000" w:themeColor="text1"/>
        </w:rPr>
        <w:t>防措施和天然药物进行治疗。</w:t>
      </w:r>
    </w:p>
    <w:p w:rsidR="009B1F89" w:rsidRDefault="009B1F89" w:rsidP="009B1F89">
      <w:pPr>
        <w:pStyle w:val="afffff6"/>
        <w:ind w:firstLineChars="0" w:firstLine="0"/>
      </w:pPr>
      <w:r w:rsidRPr="00F061E7">
        <w:rPr>
          <w:rFonts w:ascii="黑体" w:eastAsia="黑体" w:hAnsi="黑体" w:hint="eastAsia"/>
          <w:color w:val="000000" w:themeColor="text1"/>
        </w:rPr>
        <w:t>8.4.4</w:t>
      </w:r>
      <w:r w:rsidRPr="00F061E7">
        <w:rPr>
          <w:rFonts w:hint="eastAsia"/>
          <w:color w:val="000000" w:themeColor="text1"/>
        </w:rPr>
        <w:t xml:space="preserve"> 非开放性</w:t>
      </w:r>
      <w:r w:rsidR="00E30F50" w:rsidRPr="00F061E7">
        <w:rPr>
          <w:rFonts w:hint="eastAsia"/>
          <w:color w:val="000000" w:themeColor="text1"/>
        </w:rPr>
        <w:t>养殖</w:t>
      </w:r>
      <w:r>
        <w:rPr>
          <w:rFonts w:hint="eastAsia"/>
        </w:rPr>
        <w:t>水域的底泥宜进行综合利用。</w:t>
      </w:r>
    </w:p>
    <w:p w:rsidR="009A5C09" w:rsidRDefault="009B1F89" w:rsidP="009B1F89">
      <w:pPr>
        <w:pStyle w:val="afffff6"/>
        <w:ind w:firstLineChars="0" w:firstLine="0"/>
      </w:pPr>
      <w:r w:rsidRPr="009B1F89">
        <w:rPr>
          <w:rFonts w:ascii="黑体" w:eastAsia="黑体" w:hAnsi="黑体" w:hint="eastAsia"/>
        </w:rPr>
        <w:t>8.4.5</w:t>
      </w:r>
      <w:r>
        <w:rPr>
          <w:rFonts w:hint="eastAsia"/>
        </w:rPr>
        <w:t xml:space="preserve"> 水产养殖尾水应采用综合措施生态净化后排放或循环利用。</w:t>
      </w:r>
    </w:p>
    <w:p w:rsidR="009A5C09" w:rsidRDefault="008016CE">
      <w:pPr>
        <w:pStyle w:val="affc"/>
        <w:spacing w:before="312" w:after="312"/>
        <w:ind w:left="0"/>
        <w:rPr>
          <w:rFonts w:ascii="Times New Roman"/>
          <w:b/>
          <w:bCs/>
        </w:rPr>
      </w:pPr>
      <w:bookmarkStart w:id="153" w:name="_Toc175319227"/>
      <w:r>
        <w:rPr>
          <w:rFonts w:ascii="Times New Roman" w:hint="eastAsia"/>
          <w:b/>
          <w:bCs/>
        </w:rPr>
        <w:t>生态营建</w:t>
      </w:r>
      <w:bookmarkEnd w:id="153"/>
    </w:p>
    <w:p w:rsidR="009A5C09" w:rsidRPr="009B1F89" w:rsidRDefault="008016CE" w:rsidP="00F061E7">
      <w:pPr>
        <w:pStyle w:val="affd"/>
      </w:pPr>
      <w:bookmarkStart w:id="154" w:name="_Toc175319228"/>
      <w:r w:rsidRPr="009B1F89">
        <w:rPr>
          <w:rFonts w:hint="eastAsia"/>
        </w:rPr>
        <w:t>生态用地布局</w:t>
      </w:r>
      <w:bookmarkEnd w:id="154"/>
      <w:r w:rsidRPr="009B1F89">
        <w:rPr>
          <w:rFonts w:hint="eastAsia"/>
        </w:rPr>
        <w:t xml:space="preserve"> </w:t>
      </w:r>
    </w:p>
    <w:p w:rsidR="009B1F89" w:rsidRDefault="009B1F89" w:rsidP="009B1F89">
      <w:pPr>
        <w:pStyle w:val="afffff6"/>
        <w:ind w:firstLineChars="0" w:firstLine="0"/>
      </w:pPr>
      <w:r w:rsidRPr="009B1F89">
        <w:rPr>
          <w:rFonts w:ascii="黑体" w:eastAsia="黑体" w:hAnsi="黑体" w:hint="eastAsia"/>
        </w:rPr>
        <w:t>9.1.1</w:t>
      </w:r>
      <w:r>
        <w:rPr>
          <w:rFonts w:hint="eastAsia"/>
        </w:rPr>
        <w:t xml:space="preserve"> 新建生态农场的规划布局应注重现有生态资源保护，已有农场的生态改造应按比例配置生态用地。</w:t>
      </w:r>
    </w:p>
    <w:p w:rsidR="009B1F89" w:rsidRDefault="009B1F89" w:rsidP="009B1F89">
      <w:pPr>
        <w:pStyle w:val="afffff6"/>
        <w:ind w:firstLineChars="0" w:firstLine="0"/>
      </w:pPr>
      <w:r w:rsidRPr="009B1F89">
        <w:rPr>
          <w:rFonts w:ascii="黑体" w:eastAsia="黑体" w:hAnsi="黑体" w:hint="eastAsia"/>
        </w:rPr>
        <w:t>9.1.2</w:t>
      </w:r>
      <w:r>
        <w:rPr>
          <w:rFonts w:hint="eastAsia"/>
        </w:rPr>
        <w:t xml:space="preserve"> 丘陵山地区域农场应充分运用自然资源纹理，合理保护已有树木等生态资源，布设生态岛。</w:t>
      </w:r>
    </w:p>
    <w:p w:rsidR="009A5C09" w:rsidRDefault="009B1F89" w:rsidP="009B1F89">
      <w:pPr>
        <w:pStyle w:val="afffff6"/>
        <w:ind w:firstLineChars="0" w:firstLine="0"/>
      </w:pPr>
      <w:r w:rsidRPr="009B1F89">
        <w:rPr>
          <w:rFonts w:ascii="黑体" w:eastAsia="黑体" w:hAnsi="黑体" w:hint="eastAsia"/>
        </w:rPr>
        <w:t>9.1.3</w:t>
      </w:r>
      <w:r>
        <w:rPr>
          <w:rFonts w:hint="eastAsia"/>
        </w:rPr>
        <w:t xml:space="preserve"> 平原水网区域农场应充分运用水网资源，合理布设生态田埂、生态沟渠、生态塘坝和田间林网等，推行水旱交错建设，合理增加生态用地。</w:t>
      </w:r>
    </w:p>
    <w:p w:rsidR="009A5C09" w:rsidRPr="009B1F89" w:rsidRDefault="008016CE" w:rsidP="00F061E7">
      <w:pPr>
        <w:pStyle w:val="affd"/>
      </w:pPr>
      <w:bookmarkStart w:id="155" w:name="_Toc175319229"/>
      <w:r w:rsidRPr="009B1F89">
        <w:rPr>
          <w:rFonts w:hint="eastAsia"/>
        </w:rPr>
        <w:t>生态措施</w:t>
      </w:r>
      <w:bookmarkEnd w:id="155"/>
    </w:p>
    <w:p w:rsidR="009B1F89" w:rsidRPr="009B1F8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t>9.2.1</w:t>
      </w:r>
      <w:r w:rsidRPr="009B1F89">
        <w:rPr>
          <w:rFonts w:ascii="宋体" w:hAnsi="Times New Roman" w:hint="eastAsia"/>
          <w:kern w:val="0"/>
          <w:szCs w:val="20"/>
        </w:rPr>
        <w:t xml:space="preserve"> 建设栖息地。包括湿地、林地、草地等多样化类型的栖息地，使用本地植物、杜绝外来入侵植物、丰富植物群落，提供动植物水源、食物来源和避难所。</w:t>
      </w:r>
    </w:p>
    <w:p w:rsidR="009B1F89" w:rsidRPr="009B1F8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t>9.2.2</w:t>
      </w:r>
      <w:r w:rsidRPr="009B1F89">
        <w:rPr>
          <w:rFonts w:ascii="宋体" w:hAnsi="Times New Roman" w:hint="eastAsia"/>
          <w:kern w:val="0"/>
          <w:szCs w:val="20"/>
        </w:rPr>
        <w:t xml:space="preserve"> 建设生态廊道。生态廊道的布局应沿着自然地形流动，融入周围环境，连接不同的生态景观节点，选择适宜的植被种类，形成植被带，为野生动物提供通道。</w:t>
      </w:r>
    </w:p>
    <w:p w:rsidR="009B1F89" w:rsidRPr="009B1F8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lastRenderedPageBreak/>
        <w:t>9.2.3</w:t>
      </w:r>
      <w:r w:rsidRPr="009B1F89">
        <w:rPr>
          <w:rFonts w:ascii="宋体" w:hAnsi="Times New Roman" w:hint="eastAsia"/>
          <w:kern w:val="0"/>
          <w:szCs w:val="20"/>
        </w:rPr>
        <w:t xml:space="preserve"> 建设生态林网。利用路、渠、沟、河等对林木进行科学间伐，保证林木合理密度和覆盖率，形成与种植生态系统相配套的林网体系。 </w:t>
      </w:r>
    </w:p>
    <w:p w:rsidR="009B1F89" w:rsidRPr="009B1F8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t>9.2.4</w:t>
      </w:r>
      <w:r w:rsidRPr="009B1F89">
        <w:rPr>
          <w:rFonts w:ascii="宋体" w:hAnsi="Times New Roman" w:hint="eastAsia"/>
          <w:kern w:val="0"/>
          <w:szCs w:val="20"/>
        </w:rPr>
        <w:t xml:space="preserve"> 建设生态田埂。以农田土埂为基础，在其顶部或两侧栽种具有水土保持功能、生态功能、观赏功能的植物。 </w:t>
      </w:r>
    </w:p>
    <w:p w:rsidR="009B1F89" w:rsidRPr="009B1F8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t>9.2.5</w:t>
      </w:r>
      <w:r w:rsidRPr="009B1F89">
        <w:rPr>
          <w:rFonts w:ascii="宋体" w:hAnsi="Times New Roman" w:hint="eastAsia"/>
          <w:kern w:val="0"/>
          <w:szCs w:val="20"/>
        </w:rPr>
        <w:t xml:space="preserve"> 建设生态沟渠。由水、植物、土壤、微生物及动物组成，拥有一定生态功能的排水系统。 </w:t>
      </w:r>
    </w:p>
    <w:p w:rsidR="009A5C09" w:rsidRDefault="009B1F89" w:rsidP="009B1F89">
      <w:pPr>
        <w:widowControl/>
        <w:spacing w:line="240" w:lineRule="auto"/>
        <w:jc w:val="left"/>
        <w:rPr>
          <w:rFonts w:ascii="宋体" w:hAnsi="Times New Roman"/>
          <w:kern w:val="0"/>
          <w:szCs w:val="20"/>
        </w:rPr>
      </w:pPr>
      <w:r w:rsidRPr="009B1F89">
        <w:rPr>
          <w:rFonts w:ascii="黑体" w:eastAsia="黑体" w:hAnsi="黑体" w:hint="eastAsia"/>
          <w:kern w:val="0"/>
          <w:szCs w:val="20"/>
        </w:rPr>
        <w:t>9.2.6</w:t>
      </w:r>
      <w:r w:rsidRPr="009B1F89">
        <w:rPr>
          <w:rFonts w:ascii="宋体" w:hAnsi="Times New Roman" w:hint="eastAsia"/>
          <w:kern w:val="0"/>
          <w:szCs w:val="20"/>
        </w:rPr>
        <w:t xml:space="preserve"> 建设生态塘坝。通过植被护坡、三维土工</w:t>
      </w:r>
      <w:proofErr w:type="gramStart"/>
      <w:r w:rsidRPr="009B1F89">
        <w:rPr>
          <w:rFonts w:ascii="宋体" w:hAnsi="Times New Roman" w:hint="eastAsia"/>
          <w:kern w:val="0"/>
          <w:szCs w:val="20"/>
        </w:rPr>
        <w:t>植被网</w:t>
      </w:r>
      <w:proofErr w:type="gramEnd"/>
      <w:r w:rsidRPr="009B1F89">
        <w:rPr>
          <w:rFonts w:ascii="宋体" w:hAnsi="Times New Roman" w:hint="eastAsia"/>
          <w:kern w:val="0"/>
          <w:szCs w:val="20"/>
        </w:rPr>
        <w:t>护坡、植被型生态混凝土护坡和水泥</w:t>
      </w:r>
      <w:proofErr w:type="gramStart"/>
      <w:r w:rsidRPr="009B1F89">
        <w:rPr>
          <w:rFonts w:ascii="宋体" w:hAnsi="Times New Roman" w:hint="eastAsia"/>
          <w:kern w:val="0"/>
          <w:szCs w:val="20"/>
        </w:rPr>
        <w:t>生态植基护坡</w:t>
      </w:r>
      <w:proofErr w:type="gramEnd"/>
      <w:r w:rsidRPr="009B1F89">
        <w:rPr>
          <w:rFonts w:ascii="宋体" w:hAnsi="Times New Roman" w:hint="eastAsia"/>
          <w:kern w:val="0"/>
          <w:szCs w:val="20"/>
        </w:rPr>
        <w:t>等方式，对塘坝进行护坡建设，提高稳固性，保障积蓄雨水、泉水的能力。</w:t>
      </w:r>
    </w:p>
    <w:p w:rsidR="009A5C09" w:rsidRPr="00E86C4B" w:rsidRDefault="008016CE" w:rsidP="00F061E7">
      <w:pPr>
        <w:pStyle w:val="affd"/>
      </w:pPr>
      <w:bookmarkStart w:id="156" w:name="_Toc175319230"/>
      <w:r w:rsidRPr="00E86C4B">
        <w:rPr>
          <w:rFonts w:hint="eastAsia"/>
        </w:rPr>
        <w:t>生物多样性</w:t>
      </w:r>
      <w:bookmarkEnd w:id="156"/>
      <w:r w:rsidR="00E86C4B" w:rsidRPr="00E86C4B">
        <w:rPr>
          <w:rFonts w:hint="eastAsia"/>
        </w:rPr>
        <w:t>培育</w:t>
      </w:r>
    </w:p>
    <w:p w:rsidR="009B1F89" w:rsidRPr="009B1F89" w:rsidRDefault="009B1F89" w:rsidP="009B1F89">
      <w:pPr>
        <w:spacing w:beforeLines="50" w:before="156" w:afterLines="50" w:after="156" w:line="240" w:lineRule="auto"/>
        <w:rPr>
          <w:rFonts w:ascii="宋体" w:hAnsi="Times New Roman"/>
          <w:kern w:val="0"/>
          <w:szCs w:val="20"/>
        </w:rPr>
      </w:pPr>
      <w:r w:rsidRPr="00901524">
        <w:rPr>
          <w:rFonts w:ascii="黑体" w:eastAsia="黑体" w:hAnsi="黑体" w:hint="eastAsia"/>
          <w:kern w:val="0"/>
          <w:szCs w:val="20"/>
        </w:rPr>
        <w:t>9.3.1</w:t>
      </w:r>
      <w:r w:rsidRPr="009B1F89">
        <w:rPr>
          <w:rFonts w:ascii="宋体" w:hAnsi="Times New Roman" w:hint="eastAsia"/>
          <w:kern w:val="0"/>
          <w:szCs w:val="20"/>
        </w:rPr>
        <w:t xml:space="preserve"> </w:t>
      </w:r>
      <w:r w:rsidRPr="00901524">
        <w:rPr>
          <w:rFonts w:ascii="宋体" w:hAnsi="Times New Roman" w:hint="eastAsia"/>
          <w:b/>
          <w:kern w:val="0"/>
          <w:szCs w:val="20"/>
        </w:rPr>
        <w:t>通用要求</w:t>
      </w:r>
    </w:p>
    <w:p w:rsidR="00901524" w:rsidRPr="00F061E7" w:rsidRDefault="00901524" w:rsidP="00901524">
      <w:pPr>
        <w:spacing w:line="240" w:lineRule="auto"/>
        <w:rPr>
          <w:rFonts w:ascii="宋体" w:hAnsi="Times New Roman"/>
          <w:color w:val="000000" w:themeColor="text1"/>
          <w:kern w:val="0"/>
          <w:szCs w:val="20"/>
        </w:rPr>
      </w:pPr>
      <w:r w:rsidRPr="00F061E7">
        <w:rPr>
          <w:rFonts w:ascii="黑体" w:eastAsia="黑体" w:hAnsi="黑体" w:hint="eastAsia"/>
          <w:color w:val="000000" w:themeColor="text1"/>
          <w:kern w:val="0"/>
          <w:szCs w:val="20"/>
        </w:rPr>
        <w:t>9</w:t>
      </w:r>
      <w:r w:rsidRPr="00F061E7">
        <w:rPr>
          <w:rFonts w:ascii="黑体" w:eastAsia="黑体" w:hAnsi="黑体"/>
          <w:color w:val="000000" w:themeColor="text1"/>
          <w:kern w:val="0"/>
          <w:szCs w:val="20"/>
        </w:rPr>
        <w:t>.3.1.</w:t>
      </w:r>
      <w:r w:rsidR="0081722D" w:rsidRPr="00F061E7">
        <w:rPr>
          <w:rFonts w:ascii="黑体" w:eastAsia="黑体" w:hAnsi="黑体"/>
          <w:color w:val="000000" w:themeColor="text1"/>
          <w:kern w:val="0"/>
          <w:szCs w:val="20"/>
        </w:rPr>
        <w:t>1</w:t>
      </w:r>
      <w:r w:rsidRPr="00F061E7">
        <w:rPr>
          <w:rFonts w:ascii="宋体" w:hAnsi="Times New Roman"/>
          <w:color w:val="000000" w:themeColor="text1"/>
          <w:kern w:val="0"/>
          <w:szCs w:val="20"/>
        </w:rPr>
        <w:t xml:space="preserve"> </w:t>
      </w:r>
      <w:r w:rsidR="009B1F89" w:rsidRPr="00F061E7">
        <w:rPr>
          <w:rFonts w:ascii="宋体" w:hAnsi="Times New Roman" w:hint="eastAsia"/>
          <w:color w:val="000000" w:themeColor="text1"/>
          <w:kern w:val="0"/>
          <w:szCs w:val="20"/>
        </w:rPr>
        <w:t>通过增加</w:t>
      </w:r>
      <w:r w:rsidR="00D218B5" w:rsidRPr="00F061E7">
        <w:rPr>
          <w:rFonts w:ascii="宋体" w:hAnsi="Times New Roman" w:hint="eastAsia"/>
          <w:color w:val="000000" w:themeColor="text1"/>
          <w:kern w:val="0"/>
          <w:szCs w:val="20"/>
        </w:rPr>
        <w:t>生物</w:t>
      </w:r>
      <w:r w:rsidR="009B1F89" w:rsidRPr="00F061E7">
        <w:rPr>
          <w:rFonts w:ascii="宋体" w:hAnsi="Times New Roman" w:hint="eastAsia"/>
          <w:color w:val="000000" w:themeColor="text1"/>
          <w:kern w:val="0"/>
          <w:szCs w:val="20"/>
        </w:rPr>
        <w:t>品种丰富生态农场生物多样性，提高生态景观效果，营造和谐自然的生态环境。</w:t>
      </w:r>
    </w:p>
    <w:p w:rsidR="009B1F89" w:rsidRPr="00F061E7" w:rsidRDefault="00901524" w:rsidP="00901524">
      <w:pPr>
        <w:spacing w:line="240" w:lineRule="auto"/>
        <w:rPr>
          <w:rFonts w:ascii="宋体" w:hAnsi="Times New Roman"/>
          <w:color w:val="000000" w:themeColor="text1"/>
          <w:kern w:val="0"/>
          <w:szCs w:val="20"/>
        </w:rPr>
      </w:pPr>
      <w:r w:rsidRPr="00F061E7">
        <w:rPr>
          <w:rFonts w:ascii="黑体" w:eastAsia="黑体" w:hAnsi="黑体"/>
          <w:color w:val="000000" w:themeColor="text1"/>
          <w:kern w:val="0"/>
          <w:szCs w:val="20"/>
        </w:rPr>
        <w:t>9.3.1.</w:t>
      </w:r>
      <w:r w:rsidR="0081722D" w:rsidRPr="00F061E7">
        <w:rPr>
          <w:rFonts w:ascii="黑体" w:eastAsia="黑体" w:hAnsi="黑体"/>
          <w:color w:val="000000" w:themeColor="text1"/>
          <w:kern w:val="0"/>
          <w:szCs w:val="20"/>
        </w:rPr>
        <w:t>2</w:t>
      </w:r>
      <w:r w:rsidRPr="00F061E7">
        <w:rPr>
          <w:rFonts w:ascii="宋体" w:hAnsi="Times New Roman"/>
          <w:color w:val="000000" w:themeColor="text1"/>
          <w:kern w:val="0"/>
          <w:szCs w:val="20"/>
        </w:rPr>
        <w:t xml:space="preserve"> </w:t>
      </w:r>
      <w:r w:rsidR="009B1F89" w:rsidRPr="00F061E7">
        <w:rPr>
          <w:rFonts w:ascii="宋体" w:hAnsi="Times New Roman" w:hint="eastAsia"/>
          <w:color w:val="000000" w:themeColor="text1"/>
          <w:kern w:val="0"/>
          <w:szCs w:val="20"/>
        </w:rPr>
        <w:t>因地制宜选择不同功能的生物，如储蓄植物、蜜源植物、诱集植物、天敌动物、传粉动物</w:t>
      </w:r>
      <w:r w:rsidR="00FF039E" w:rsidRPr="00F061E7">
        <w:rPr>
          <w:rFonts w:ascii="宋体" w:hAnsi="Times New Roman" w:hint="eastAsia"/>
          <w:color w:val="000000" w:themeColor="text1"/>
          <w:kern w:val="0"/>
          <w:szCs w:val="20"/>
        </w:rPr>
        <w:t>、土壤改良动物</w:t>
      </w:r>
      <w:r w:rsidR="0081722D" w:rsidRPr="00F061E7">
        <w:rPr>
          <w:rFonts w:ascii="宋体" w:hAnsi="Times New Roman" w:hint="eastAsia"/>
          <w:color w:val="000000" w:themeColor="text1"/>
          <w:kern w:val="0"/>
          <w:szCs w:val="20"/>
        </w:rPr>
        <w:t>，或采取一系列措施丰富</w:t>
      </w:r>
      <w:r w:rsidR="00FF039E" w:rsidRPr="00F061E7">
        <w:rPr>
          <w:rFonts w:ascii="宋体" w:hAnsi="Times New Roman" w:hint="eastAsia"/>
          <w:color w:val="000000" w:themeColor="text1"/>
          <w:kern w:val="0"/>
          <w:szCs w:val="20"/>
        </w:rPr>
        <w:t>土壤和水体微生物</w:t>
      </w:r>
      <w:r w:rsidR="0081722D" w:rsidRPr="00F061E7">
        <w:rPr>
          <w:rFonts w:ascii="宋体" w:hAnsi="Times New Roman" w:hint="eastAsia"/>
          <w:color w:val="000000" w:themeColor="text1"/>
          <w:kern w:val="0"/>
          <w:szCs w:val="20"/>
        </w:rPr>
        <w:t>群落</w:t>
      </w:r>
      <w:r w:rsidR="00FF039E" w:rsidRPr="00F061E7">
        <w:rPr>
          <w:rFonts w:ascii="宋体" w:hAnsi="Times New Roman" w:hint="eastAsia"/>
          <w:color w:val="000000" w:themeColor="text1"/>
          <w:kern w:val="0"/>
          <w:szCs w:val="20"/>
        </w:rPr>
        <w:t>等</w:t>
      </w:r>
      <w:r w:rsidR="009B1F89" w:rsidRPr="00F061E7">
        <w:rPr>
          <w:rFonts w:ascii="宋体" w:hAnsi="Times New Roman" w:hint="eastAsia"/>
          <w:color w:val="000000" w:themeColor="text1"/>
          <w:kern w:val="0"/>
          <w:szCs w:val="20"/>
        </w:rPr>
        <w:t>。</w:t>
      </w:r>
    </w:p>
    <w:p w:rsidR="009B1F89" w:rsidRPr="00F061E7" w:rsidRDefault="009B1F89" w:rsidP="009B1F89">
      <w:pPr>
        <w:spacing w:beforeLines="50" w:before="156" w:afterLines="50" w:after="156" w:line="240" w:lineRule="auto"/>
        <w:rPr>
          <w:rFonts w:ascii="宋体" w:hAnsi="Times New Roman"/>
          <w:color w:val="000000" w:themeColor="text1"/>
          <w:kern w:val="0"/>
          <w:szCs w:val="20"/>
        </w:rPr>
      </w:pPr>
      <w:r w:rsidRPr="00F061E7">
        <w:rPr>
          <w:rFonts w:ascii="黑体" w:eastAsia="黑体" w:hAnsi="黑体" w:hint="eastAsia"/>
          <w:color w:val="000000" w:themeColor="text1"/>
          <w:kern w:val="0"/>
          <w:szCs w:val="20"/>
        </w:rPr>
        <w:t>9.3.2</w:t>
      </w:r>
      <w:r w:rsidRPr="00F061E7">
        <w:rPr>
          <w:rFonts w:ascii="宋体" w:hAnsi="Times New Roman" w:hint="eastAsia"/>
          <w:color w:val="000000" w:themeColor="text1"/>
          <w:kern w:val="0"/>
          <w:szCs w:val="20"/>
        </w:rPr>
        <w:t xml:space="preserve"> </w:t>
      </w:r>
      <w:r w:rsidR="00E86C4B" w:rsidRPr="00F061E7">
        <w:rPr>
          <w:rFonts w:ascii="宋体" w:hAnsi="Times New Roman" w:hint="eastAsia"/>
          <w:b/>
          <w:color w:val="000000" w:themeColor="text1"/>
          <w:kern w:val="0"/>
          <w:szCs w:val="20"/>
        </w:rPr>
        <w:t>植物多样性培育</w:t>
      </w:r>
    </w:p>
    <w:p w:rsidR="009B1F89" w:rsidRPr="009B1F8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9.3.2.1</w:t>
      </w:r>
      <w:r w:rsidRPr="009B1F89">
        <w:rPr>
          <w:rFonts w:ascii="宋体" w:hAnsi="Times New Roman" w:hint="eastAsia"/>
          <w:kern w:val="0"/>
          <w:szCs w:val="20"/>
        </w:rPr>
        <w:t xml:space="preserve"> 储蓄植物。可为系统中的捕食性天敌直接提供替代食物（如花粉、花外蜜）或间接繁殖替代猎物的植物。包括芜菁、烟草、蚕豆、蓖麻、高粱、毛蕊花、哈密瓜和马铃薯等。 </w:t>
      </w:r>
    </w:p>
    <w:p w:rsidR="009B1F89" w:rsidRPr="009B1F8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9.3.2.2</w:t>
      </w:r>
      <w:r w:rsidRPr="009B1F89">
        <w:rPr>
          <w:rFonts w:ascii="宋体" w:hAnsi="Times New Roman" w:hint="eastAsia"/>
          <w:kern w:val="0"/>
          <w:szCs w:val="20"/>
        </w:rPr>
        <w:t xml:space="preserve"> 蜜源植物。能为天敌特别是寄生性天敌提供花粉、花蜜或花外蜜源的植物种类，主要是花粉、花蜜等自然蜜源丰富且能被天敌获取的显花植物。</w:t>
      </w:r>
      <w:proofErr w:type="gramStart"/>
      <w:r w:rsidRPr="009B1F89">
        <w:rPr>
          <w:rFonts w:ascii="宋体" w:hAnsi="Times New Roman" w:hint="eastAsia"/>
          <w:kern w:val="0"/>
          <w:szCs w:val="20"/>
        </w:rPr>
        <w:t>包括钟穗花</w:t>
      </w:r>
      <w:proofErr w:type="gramEnd"/>
      <w:r w:rsidRPr="009B1F89">
        <w:rPr>
          <w:rFonts w:ascii="宋体" w:hAnsi="Times New Roman" w:hint="eastAsia"/>
          <w:kern w:val="0"/>
          <w:szCs w:val="20"/>
        </w:rPr>
        <w:t xml:space="preserve">、荞麦、香雪球、芜菁等。 </w:t>
      </w:r>
    </w:p>
    <w:p w:rsidR="009B1F8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9.3.2.3</w:t>
      </w:r>
      <w:r w:rsidRPr="009B1F89">
        <w:rPr>
          <w:rFonts w:ascii="宋体" w:hAnsi="Times New Roman" w:hint="eastAsia"/>
          <w:kern w:val="0"/>
          <w:szCs w:val="20"/>
        </w:rPr>
        <w:t xml:space="preserve"> 诱集植物。能引诱或刺激有害生物活动，保护主栽作物和果树，避免其遭受虫害的一种生物防治类植物。主要分为传统诱集植物、致死型诱集植物、基因工程型诱集植物。传统型诱集植物主要有苜蓿、豌豆、南瓜等，致死型诱集植物主要有欧洲山</w:t>
      </w:r>
      <w:proofErr w:type="gramStart"/>
      <w:r w:rsidRPr="009B1F89">
        <w:rPr>
          <w:rFonts w:ascii="宋体" w:hAnsi="Times New Roman" w:hint="eastAsia"/>
          <w:kern w:val="0"/>
          <w:szCs w:val="20"/>
        </w:rPr>
        <w:t>芥</w:t>
      </w:r>
      <w:proofErr w:type="gramEnd"/>
      <w:r w:rsidRPr="009B1F89">
        <w:rPr>
          <w:rFonts w:ascii="宋体" w:hAnsi="Times New Roman" w:hint="eastAsia"/>
          <w:kern w:val="0"/>
          <w:szCs w:val="20"/>
        </w:rPr>
        <w:t>、香根草、</w:t>
      </w:r>
      <w:proofErr w:type="gramStart"/>
      <w:r w:rsidRPr="009B1F89">
        <w:rPr>
          <w:rFonts w:ascii="宋体" w:hAnsi="Times New Roman" w:hint="eastAsia"/>
          <w:kern w:val="0"/>
          <w:szCs w:val="20"/>
        </w:rPr>
        <w:t>菽</w:t>
      </w:r>
      <w:proofErr w:type="gramEnd"/>
      <w:r w:rsidRPr="009B1F89">
        <w:rPr>
          <w:rFonts w:ascii="宋体" w:hAnsi="Times New Roman" w:hint="eastAsia"/>
          <w:kern w:val="0"/>
          <w:szCs w:val="20"/>
        </w:rPr>
        <w:t>麻等，基因工程型诱集植物主要有羽衣甘蓝、土豆、玉米等。</w:t>
      </w:r>
    </w:p>
    <w:p w:rsidR="00E86C4B" w:rsidRPr="00F061E7" w:rsidRDefault="00E86C4B" w:rsidP="00E86C4B">
      <w:pPr>
        <w:spacing w:beforeLines="50" w:before="156" w:afterLines="50" w:after="156" w:line="240" w:lineRule="auto"/>
        <w:rPr>
          <w:rFonts w:ascii="宋体" w:hAnsi="Times New Roman"/>
          <w:color w:val="000000" w:themeColor="text1"/>
          <w:kern w:val="0"/>
          <w:szCs w:val="20"/>
        </w:rPr>
      </w:pPr>
      <w:r w:rsidRPr="00F061E7">
        <w:rPr>
          <w:rFonts w:ascii="黑体" w:eastAsia="黑体" w:hAnsi="黑体" w:hint="eastAsia"/>
          <w:color w:val="000000" w:themeColor="text1"/>
          <w:kern w:val="0"/>
          <w:szCs w:val="20"/>
        </w:rPr>
        <w:t>9.3.</w:t>
      </w:r>
      <w:r w:rsidRPr="00F061E7">
        <w:rPr>
          <w:rFonts w:ascii="黑体" w:eastAsia="黑体" w:hAnsi="黑体"/>
          <w:color w:val="000000" w:themeColor="text1"/>
          <w:kern w:val="0"/>
          <w:szCs w:val="20"/>
        </w:rPr>
        <w:t>3</w:t>
      </w:r>
      <w:r w:rsidRPr="00F061E7">
        <w:rPr>
          <w:rFonts w:ascii="宋体" w:hAnsi="Times New Roman" w:hint="eastAsia"/>
          <w:color w:val="000000" w:themeColor="text1"/>
          <w:kern w:val="0"/>
          <w:szCs w:val="20"/>
        </w:rPr>
        <w:t xml:space="preserve"> </w:t>
      </w:r>
      <w:r w:rsidRPr="00F061E7">
        <w:rPr>
          <w:rFonts w:ascii="宋体" w:hAnsi="Times New Roman" w:hint="eastAsia"/>
          <w:b/>
          <w:color w:val="000000" w:themeColor="text1"/>
          <w:kern w:val="0"/>
          <w:szCs w:val="20"/>
        </w:rPr>
        <w:t>动物多样性培育</w:t>
      </w:r>
    </w:p>
    <w:p w:rsidR="009B1F89" w:rsidRPr="009B1F8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w:t>
      </w:r>
      <w:r w:rsidR="00E86C4B">
        <w:rPr>
          <w:rFonts w:ascii="黑体" w:eastAsia="黑体" w:hAnsi="黑体"/>
          <w:kern w:val="0"/>
          <w:szCs w:val="20"/>
        </w:rPr>
        <w:t>3</w:t>
      </w:r>
      <w:r w:rsidRPr="00901524">
        <w:rPr>
          <w:rFonts w:ascii="黑体" w:eastAsia="黑体" w:hAnsi="黑体" w:hint="eastAsia"/>
          <w:kern w:val="0"/>
          <w:szCs w:val="20"/>
        </w:rPr>
        <w:t>.</w:t>
      </w:r>
      <w:r w:rsidR="00E86C4B">
        <w:rPr>
          <w:rFonts w:ascii="黑体" w:eastAsia="黑体" w:hAnsi="黑体"/>
          <w:kern w:val="0"/>
          <w:szCs w:val="20"/>
        </w:rPr>
        <w:t>1</w:t>
      </w:r>
      <w:r w:rsidRPr="009B1F89">
        <w:rPr>
          <w:rFonts w:ascii="宋体" w:hAnsi="Times New Roman" w:hint="eastAsia"/>
          <w:kern w:val="0"/>
          <w:szCs w:val="20"/>
        </w:rPr>
        <w:t xml:space="preserve"> 天敌动物。猫科动物，如猫、豹、豹猫等，可控制田间害虫和小型啮齿类动物；猛禽，如鹰、</w:t>
      </w:r>
      <w:proofErr w:type="gramStart"/>
      <w:r w:rsidRPr="009B1F89">
        <w:rPr>
          <w:rFonts w:ascii="宋体" w:hAnsi="Times New Roman" w:hint="eastAsia"/>
          <w:kern w:val="0"/>
          <w:szCs w:val="20"/>
        </w:rPr>
        <w:t>鹞</w:t>
      </w:r>
      <w:proofErr w:type="gramEnd"/>
      <w:r w:rsidRPr="009B1F89">
        <w:rPr>
          <w:rFonts w:ascii="宋体" w:hAnsi="Times New Roman" w:hint="eastAsia"/>
          <w:kern w:val="0"/>
          <w:szCs w:val="20"/>
        </w:rPr>
        <w:t>、</w:t>
      </w:r>
      <w:proofErr w:type="gramStart"/>
      <w:r w:rsidRPr="009B1F89">
        <w:rPr>
          <w:rFonts w:ascii="宋体" w:hAnsi="Times New Roman" w:hint="eastAsia"/>
          <w:kern w:val="0"/>
          <w:szCs w:val="20"/>
        </w:rPr>
        <w:t>隼</w:t>
      </w:r>
      <w:proofErr w:type="gramEnd"/>
      <w:r w:rsidRPr="009B1F89">
        <w:rPr>
          <w:rFonts w:ascii="宋体" w:hAnsi="Times New Roman" w:hint="eastAsia"/>
          <w:kern w:val="0"/>
          <w:szCs w:val="20"/>
        </w:rPr>
        <w:t>等，有助于控制农田中的鼠类和昆虫害虫；昆虫，瓢虫、蜘蛛、赤眼蜂等，有利于昆虫害虫的</w:t>
      </w:r>
      <w:proofErr w:type="gramStart"/>
      <w:r w:rsidRPr="009B1F89">
        <w:rPr>
          <w:rFonts w:ascii="宋体" w:hAnsi="Times New Roman" w:hint="eastAsia"/>
          <w:kern w:val="0"/>
          <w:szCs w:val="20"/>
        </w:rPr>
        <w:t>的</w:t>
      </w:r>
      <w:proofErr w:type="gramEnd"/>
      <w:r w:rsidRPr="009B1F89">
        <w:rPr>
          <w:rFonts w:ascii="宋体" w:hAnsi="Times New Roman" w:hint="eastAsia"/>
          <w:kern w:val="0"/>
          <w:szCs w:val="20"/>
        </w:rPr>
        <w:t>控制。</w:t>
      </w:r>
    </w:p>
    <w:p w:rsidR="009B1F89" w:rsidRPr="009B1F8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w:t>
      </w:r>
      <w:r w:rsidR="00E86C4B">
        <w:rPr>
          <w:rFonts w:ascii="黑体" w:eastAsia="黑体" w:hAnsi="黑体"/>
          <w:kern w:val="0"/>
          <w:szCs w:val="20"/>
        </w:rPr>
        <w:t>3</w:t>
      </w:r>
      <w:r w:rsidRPr="00901524">
        <w:rPr>
          <w:rFonts w:ascii="黑体" w:eastAsia="黑体" w:hAnsi="黑体" w:hint="eastAsia"/>
          <w:kern w:val="0"/>
          <w:szCs w:val="20"/>
        </w:rPr>
        <w:t>.</w:t>
      </w:r>
      <w:r w:rsidR="00E86C4B">
        <w:rPr>
          <w:rFonts w:ascii="黑体" w:eastAsia="黑体" w:hAnsi="黑体"/>
          <w:kern w:val="0"/>
          <w:szCs w:val="20"/>
        </w:rPr>
        <w:t>2</w:t>
      </w:r>
      <w:r w:rsidRPr="009B1F89">
        <w:rPr>
          <w:rFonts w:ascii="宋体" w:hAnsi="Times New Roman" w:hint="eastAsia"/>
          <w:kern w:val="0"/>
          <w:szCs w:val="20"/>
        </w:rPr>
        <w:t xml:space="preserve"> 传粉动物。蜜蜂，不仅能为作物授粉，还可生产蜜和蜂蜡，促进农场的生态系统稳定；蝴蝶，也是重要的传粉者，有助于维持植物群落的多样性。</w:t>
      </w:r>
    </w:p>
    <w:p w:rsidR="009A5C09" w:rsidRDefault="009B1F89" w:rsidP="009B1F89">
      <w:pPr>
        <w:spacing w:line="240" w:lineRule="auto"/>
        <w:rPr>
          <w:rFonts w:ascii="宋体" w:hAnsi="Times New Roman"/>
          <w:kern w:val="0"/>
          <w:szCs w:val="20"/>
        </w:rPr>
      </w:pPr>
      <w:r w:rsidRPr="00901524">
        <w:rPr>
          <w:rFonts w:ascii="黑体" w:eastAsia="黑体" w:hAnsi="黑体" w:hint="eastAsia"/>
          <w:kern w:val="0"/>
          <w:szCs w:val="20"/>
        </w:rPr>
        <w:t>9.3.</w:t>
      </w:r>
      <w:r w:rsidR="00E86C4B">
        <w:rPr>
          <w:rFonts w:ascii="黑体" w:eastAsia="黑体" w:hAnsi="黑体"/>
          <w:kern w:val="0"/>
          <w:szCs w:val="20"/>
        </w:rPr>
        <w:t>3</w:t>
      </w:r>
      <w:r w:rsidRPr="00901524">
        <w:rPr>
          <w:rFonts w:ascii="黑体" w:eastAsia="黑体" w:hAnsi="黑体" w:hint="eastAsia"/>
          <w:kern w:val="0"/>
          <w:szCs w:val="20"/>
        </w:rPr>
        <w:t>.</w:t>
      </w:r>
      <w:r w:rsidR="00E86C4B">
        <w:rPr>
          <w:rFonts w:ascii="黑体" w:eastAsia="黑体" w:hAnsi="黑体"/>
          <w:kern w:val="0"/>
          <w:szCs w:val="20"/>
        </w:rPr>
        <w:t>3</w:t>
      </w:r>
      <w:r w:rsidRPr="009B1F89">
        <w:rPr>
          <w:rFonts w:ascii="宋体" w:hAnsi="Times New Roman" w:hint="eastAsia"/>
          <w:kern w:val="0"/>
          <w:szCs w:val="20"/>
        </w:rPr>
        <w:t xml:space="preserve"> 土壤改良动物。蚯蚓，能够改善土壤通气性和保水性，促进土壤中微生物的生长，有利于作物生长；甲虫，如糞金龜、蜣螂等，在土壤中翻动和分解植物残渣，促进有机物质的分解和循环利用。</w:t>
      </w:r>
    </w:p>
    <w:p w:rsidR="00E86C4B" w:rsidRPr="00F061E7" w:rsidRDefault="00E86C4B" w:rsidP="00E86C4B">
      <w:pPr>
        <w:spacing w:beforeLines="50" w:before="156" w:afterLines="50" w:after="156" w:line="240" w:lineRule="auto"/>
        <w:rPr>
          <w:rFonts w:ascii="宋体" w:hAnsi="Times New Roman"/>
          <w:color w:val="000000" w:themeColor="text1"/>
          <w:kern w:val="0"/>
          <w:szCs w:val="20"/>
        </w:rPr>
      </w:pPr>
      <w:r w:rsidRPr="00F061E7">
        <w:rPr>
          <w:rFonts w:ascii="黑体" w:eastAsia="黑体" w:hAnsi="黑体" w:hint="eastAsia"/>
          <w:color w:val="000000" w:themeColor="text1"/>
          <w:kern w:val="0"/>
          <w:szCs w:val="20"/>
        </w:rPr>
        <w:t>9.3.</w:t>
      </w:r>
      <w:r w:rsidRPr="00F061E7">
        <w:rPr>
          <w:rFonts w:ascii="黑体" w:eastAsia="黑体" w:hAnsi="黑体"/>
          <w:color w:val="000000" w:themeColor="text1"/>
          <w:kern w:val="0"/>
          <w:szCs w:val="20"/>
        </w:rPr>
        <w:t>4</w:t>
      </w:r>
      <w:r w:rsidRPr="00F061E7">
        <w:rPr>
          <w:rFonts w:ascii="宋体" w:hAnsi="Times New Roman" w:hint="eastAsia"/>
          <w:color w:val="000000" w:themeColor="text1"/>
          <w:kern w:val="0"/>
          <w:szCs w:val="20"/>
        </w:rPr>
        <w:t xml:space="preserve"> </w:t>
      </w:r>
      <w:r w:rsidRPr="00F061E7">
        <w:rPr>
          <w:rFonts w:ascii="宋体" w:hAnsi="Times New Roman" w:hint="eastAsia"/>
          <w:b/>
          <w:color w:val="000000" w:themeColor="text1"/>
          <w:kern w:val="0"/>
          <w:szCs w:val="20"/>
        </w:rPr>
        <w:t>微生物多样性培育</w:t>
      </w:r>
    </w:p>
    <w:p w:rsidR="0047145E" w:rsidRPr="00F061E7" w:rsidRDefault="0047145E" w:rsidP="0047145E">
      <w:pPr>
        <w:spacing w:line="240" w:lineRule="auto"/>
        <w:rPr>
          <w:rFonts w:ascii="宋体" w:hAnsi="Times New Roman"/>
          <w:color w:val="000000" w:themeColor="text1"/>
          <w:kern w:val="0"/>
          <w:szCs w:val="20"/>
        </w:rPr>
      </w:pPr>
      <w:r w:rsidRPr="00F061E7">
        <w:rPr>
          <w:rFonts w:ascii="黑体" w:eastAsia="黑体" w:hAnsi="黑体" w:hint="eastAsia"/>
          <w:color w:val="000000" w:themeColor="text1"/>
          <w:kern w:val="0"/>
          <w:szCs w:val="20"/>
        </w:rPr>
        <w:t>9.3.</w:t>
      </w:r>
      <w:r w:rsidR="00E86C4B" w:rsidRPr="00F061E7">
        <w:rPr>
          <w:rFonts w:ascii="黑体" w:eastAsia="黑体" w:hAnsi="黑体"/>
          <w:color w:val="000000" w:themeColor="text1"/>
          <w:kern w:val="0"/>
          <w:szCs w:val="20"/>
        </w:rPr>
        <w:t>4</w:t>
      </w:r>
      <w:r w:rsidRPr="00F061E7">
        <w:rPr>
          <w:rFonts w:ascii="黑体" w:eastAsia="黑体" w:hAnsi="黑体" w:hint="eastAsia"/>
          <w:color w:val="000000" w:themeColor="text1"/>
          <w:kern w:val="0"/>
          <w:szCs w:val="20"/>
        </w:rPr>
        <w:t>.</w:t>
      </w:r>
      <w:r w:rsidR="00E86C4B" w:rsidRPr="00F061E7">
        <w:rPr>
          <w:rFonts w:ascii="黑体" w:eastAsia="黑体" w:hAnsi="黑体"/>
          <w:color w:val="000000" w:themeColor="text1"/>
          <w:kern w:val="0"/>
          <w:szCs w:val="20"/>
        </w:rPr>
        <w:t>1</w:t>
      </w:r>
      <w:r w:rsidRPr="00F061E7">
        <w:rPr>
          <w:rFonts w:ascii="宋体" w:hAnsi="Times New Roman" w:hint="eastAsia"/>
          <w:color w:val="000000" w:themeColor="text1"/>
          <w:kern w:val="0"/>
          <w:szCs w:val="20"/>
        </w:rPr>
        <w:t xml:space="preserve"> </w:t>
      </w:r>
      <w:r w:rsidR="00FF039E" w:rsidRPr="00F061E7">
        <w:rPr>
          <w:rFonts w:ascii="宋体" w:hAnsi="Times New Roman" w:hint="eastAsia"/>
          <w:color w:val="000000" w:themeColor="text1"/>
          <w:kern w:val="0"/>
          <w:szCs w:val="20"/>
        </w:rPr>
        <w:t>土壤微生物</w:t>
      </w:r>
      <w:r w:rsidRPr="00F061E7">
        <w:rPr>
          <w:rFonts w:ascii="宋体" w:hAnsi="Times New Roman" w:hint="eastAsia"/>
          <w:color w:val="000000" w:themeColor="text1"/>
          <w:kern w:val="0"/>
          <w:szCs w:val="20"/>
        </w:rPr>
        <w:t>。</w:t>
      </w:r>
      <w:r w:rsidR="001461CC" w:rsidRPr="00F061E7">
        <w:rPr>
          <w:rFonts w:ascii="宋体" w:hAnsi="Times New Roman" w:hint="eastAsia"/>
          <w:color w:val="000000" w:themeColor="text1"/>
          <w:kern w:val="0"/>
          <w:szCs w:val="20"/>
        </w:rPr>
        <w:t>应整体考虑、系统保护，</w:t>
      </w:r>
      <w:r w:rsidR="00D22016" w:rsidRPr="00F061E7">
        <w:rPr>
          <w:rFonts w:ascii="宋体" w:hAnsi="Times New Roman" w:hint="eastAsia"/>
          <w:color w:val="000000" w:themeColor="text1"/>
          <w:kern w:val="0"/>
          <w:szCs w:val="20"/>
        </w:rPr>
        <w:t>采用</w:t>
      </w:r>
      <w:r w:rsidR="001E5C95" w:rsidRPr="00F061E7">
        <w:rPr>
          <w:rFonts w:ascii="宋体" w:hAnsi="Times New Roman" w:hint="eastAsia"/>
          <w:color w:val="000000" w:themeColor="text1"/>
          <w:kern w:val="0"/>
          <w:szCs w:val="20"/>
        </w:rPr>
        <w:t>有机肥</w:t>
      </w:r>
      <w:r w:rsidR="00D22016" w:rsidRPr="00F061E7">
        <w:rPr>
          <w:rFonts w:ascii="宋体" w:hAnsi="Times New Roman" w:hint="eastAsia"/>
          <w:color w:val="000000" w:themeColor="text1"/>
          <w:kern w:val="0"/>
          <w:szCs w:val="20"/>
        </w:rPr>
        <w:t>替代化肥、施用绿肥、覆盖作物种植、使用</w:t>
      </w:r>
      <w:r w:rsidR="001E5C95" w:rsidRPr="00F061E7">
        <w:rPr>
          <w:rFonts w:ascii="宋体" w:hAnsi="Times New Roman" w:hint="eastAsia"/>
          <w:color w:val="000000" w:themeColor="text1"/>
          <w:kern w:val="0"/>
          <w:szCs w:val="20"/>
        </w:rPr>
        <w:t>绿色生物农药、接种功能微生物</w:t>
      </w:r>
      <w:r w:rsidR="001461CC" w:rsidRPr="00F061E7">
        <w:rPr>
          <w:rFonts w:ascii="宋体" w:hAnsi="Times New Roman" w:hint="eastAsia"/>
          <w:color w:val="000000" w:themeColor="text1"/>
          <w:kern w:val="0"/>
          <w:szCs w:val="20"/>
        </w:rPr>
        <w:t>、实行轮作或间套作、少耕免耕</w:t>
      </w:r>
      <w:r w:rsidR="00A93040" w:rsidRPr="00F061E7">
        <w:rPr>
          <w:rFonts w:ascii="宋体" w:hAnsi="Times New Roman" w:hint="eastAsia"/>
          <w:color w:val="000000" w:themeColor="text1"/>
          <w:kern w:val="0"/>
          <w:szCs w:val="20"/>
        </w:rPr>
        <w:t>等综合性</w:t>
      </w:r>
      <w:r w:rsidR="001461CC" w:rsidRPr="00F061E7">
        <w:rPr>
          <w:rFonts w:ascii="宋体" w:hAnsi="Times New Roman" w:hint="eastAsia"/>
          <w:color w:val="000000" w:themeColor="text1"/>
          <w:kern w:val="0"/>
          <w:szCs w:val="20"/>
        </w:rPr>
        <w:t>措施，</w:t>
      </w:r>
      <w:r w:rsidR="001E5C95" w:rsidRPr="00F061E7">
        <w:rPr>
          <w:rFonts w:ascii="宋体" w:hAnsi="Times New Roman" w:hint="eastAsia"/>
          <w:color w:val="000000" w:themeColor="text1"/>
          <w:kern w:val="0"/>
          <w:szCs w:val="20"/>
        </w:rPr>
        <w:t>恢复、培育和提升土壤微生物群落多样性，维持土壤</w:t>
      </w:r>
      <w:r w:rsidR="002D15CB" w:rsidRPr="00F061E7">
        <w:rPr>
          <w:rFonts w:ascii="宋体" w:hAnsi="Times New Roman" w:hint="eastAsia"/>
          <w:color w:val="000000" w:themeColor="text1"/>
          <w:kern w:val="0"/>
          <w:szCs w:val="20"/>
        </w:rPr>
        <w:t>-</w:t>
      </w:r>
      <w:r w:rsidR="001E5C95" w:rsidRPr="00F061E7">
        <w:rPr>
          <w:rFonts w:ascii="宋体" w:hAnsi="Times New Roman" w:hint="eastAsia"/>
          <w:color w:val="000000" w:themeColor="text1"/>
          <w:kern w:val="0"/>
          <w:szCs w:val="20"/>
        </w:rPr>
        <w:t>植物系统健康。</w:t>
      </w:r>
    </w:p>
    <w:p w:rsidR="00B85340" w:rsidRPr="00F061E7" w:rsidRDefault="00FF039E" w:rsidP="00D22016">
      <w:pPr>
        <w:spacing w:line="240" w:lineRule="auto"/>
        <w:rPr>
          <w:rFonts w:ascii="宋体" w:hAnsi="Times New Roman"/>
          <w:color w:val="000000" w:themeColor="text1"/>
          <w:kern w:val="0"/>
          <w:szCs w:val="20"/>
        </w:rPr>
      </w:pPr>
      <w:r w:rsidRPr="00F061E7">
        <w:rPr>
          <w:rFonts w:ascii="宋体" w:eastAsia="黑体" w:hAnsi="Times New Roman" w:hint="eastAsia"/>
          <w:color w:val="000000" w:themeColor="text1"/>
          <w:kern w:val="0"/>
          <w:szCs w:val="20"/>
        </w:rPr>
        <w:t>9</w:t>
      </w:r>
      <w:r w:rsidRPr="00F061E7">
        <w:rPr>
          <w:rFonts w:ascii="黑体" w:eastAsia="黑体" w:hAnsi="黑体" w:hint="eastAsia"/>
          <w:color w:val="000000" w:themeColor="text1"/>
          <w:kern w:val="0"/>
          <w:szCs w:val="20"/>
        </w:rPr>
        <w:t>.3.</w:t>
      </w:r>
      <w:r w:rsidR="00E86C4B" w:rsidRPr="00F061E7">
        <w:rPr>
          <w:rFonts w:ascii="黑体" w:eastAsia="黑体" w:hAnsi="黑体"/>
          <w:color w:val="000000" w:themeColor="text1"/>
          <w:kern w:val="0"/>
          <w:szCs w:val="20"/>
        </w:rPr>
        <w:t>4</w:t>
      </w:r>
      <w:r w:rsidRPr="00F061E7">
        <w:rPr>
          <w:rFonts w:ascii="黑体" w:eastAsia="黑体" w:hAnsi="黑体" w:hint="eastAsia"/>
          <w:color w:val="000000" w:themeColor="text1"/>
          <w:kern w:val="0"/>
          <w:szCs w:val="20"/>
        </w:rPr>
        <w:t>.</w:t>
      </w:r>
      <w:r w:rsidR="00E86C4B" w:rsidRPr="00F061E7">
        <w:rPr>
          <w:rFonts w:ascii="黑体" w:eastAsia="黑体" w:hAnsi="黑体"/>
          <w:color w:val="000000" w:themeColor="text1"/>
          <w:kern w:val="0"/>
          <w:szCs w:val="20"/>
        </w:rPr>
        <w:t>2</w:t>
      </w:r>
      <w:r w:rsidRPr="00F061E7">
        <w:rPr>
          <w:rFonts w:ascii="宋体" w:hAnsi="Times New Roman" w:hint="eastAsia"/>
          <w:color w:val="000000" w:themeColor="text1"/>
          <w:kern w:val="0"/>
          <w:szCs w:val="20"/>
        </w:rPr>
        <w:t xml:space="preserve"> 水体微生物。</w:t>
      </w:r>
      <w:r w:rsidR="008A1E08" w:rsidRPr="00F061E7">
        <w:rPr>
          <w:rFonts w:ascii="宋体" w:hAnsi="Times New Roman" w:hint="eastAsia"/>
          <w:color w:val="000000" w:themeColor="text1"/>
          <w:kern w:val="0"/>
          <w:szCs w:val="20"/>
        </w:rPr>
        <w:t>通过减少污染物排放、改善水体流动性、增加营养基质多样性、保护和恢复自然栖息地、添加有益微生物制剂、控制磷</w:t>
      </w:r>
      <w:r w:rsidR="00B85340" w:rsidRPr="00F061E7">
        <w:rPr>
          <w:rFonts w:ascii="宋体" w:hAnsi="Times New Roman" w:hint="eastAsia"/>
          <w:color w:val="000000" w:themeColor="text1"/>
          <w:kern w:val="0"/>
          <w:szCs w:val="20"/>
        </w:rPr>
        <w:t>氮等营养物质</w:t>
      </w:r>
      <w:r w:rsidR="008A1E08" w:rsidRPr="00F061E7">
        <w:rPr>
          <w:rFonts w:ascii="宋体" w:hAnsi="Times New Roman" w:hint="eastAsia"/>
          <w:color w:val="000000" w:themeColor="text1"/>
          <w:kern w:val="0"/>
          <w:szCs w:val="20"/>
        </w:rPr>
        <w:t>输入</w:t>
      </w:r>
      <w:r w:rsidR="00B85340" w:rsidRPr="00F061E7">
        <w:rPr>
          <w:rFonts w:ascii="宋体" w:hAnsi="Times New Roman" w:hint="eastAsia"/>
          <w:color w:val="000000" w:themeColor="text1"/>
          <w:kern w:val="0"/>
          <w:szCs w:val="20"/>
        </w:rPr>
        <w:t>以及采用</w:t>
      </w:r>
      <w:r w:rsidR="008A1E08" w:rsidRPr="00F061E7">
        <w:rPr>
          <w:rFonts w:ascii="宋体" w:hAnsi="Times New Roman" w:hint="eastAsia"/>
          <w:color w:val="000000" w:themeColor="text1"/>
          <w:kern w:val="0"/>
          <w:szCs w:val="20"/>
        </w:rPr>
        <w:t>人工湿地、生物滤池、生态浮床等生态工程技术</w:t>
      </w:r>
      <w:r w:rsidR="00B85340" w:rsidRPr="00F061E7">
        <w:rPr>
          <w:rFonts w:ascii="宋体" w:hAnsi="Times New Roman" w:hint="eastAsia"/>
          <w:color w:val="000000" w:themeColor="text1"/>
          <w:kern w:val="0"/>
          <w:szCs w:val="20"/>
        </w:rPr>
        <w:t>，改善水体环境和提供适宜生存条件，增加水体微生物群落的功能与多样性。</w:t>
      </w:r>
    </w:p>
    <w:p w:rsidR="009A5C09" w:rsidRPr="00F061E7" w:rsidRDefault="008016CE">
      <w:pPr>
        <w:pStyle w:val="affc"/>
        <w:spacing w:before="312" w:after="312"/>
        <w:ind w:left="0"/>
        <w:rPr>
          <w:rFonts w:ascii="Times New Roman"/>
          <w:b/>
          <w:bCs/>
          <w:color w:val="000000" w:themeColor="text1"/>
        </w:rPr>
      </w:pPr>
      <w:bookmarkStart w:id="157" w:name="_Toc175319231"/>
      <w:r w:rsidRPr="00F061E7">
        <w:rPr>
          <w:rFonts w:ascii="Times New Roman" w:hint="eastAsia"/>
          <w:b/>
          <w:bCs/>
          <w:color w:val="000000" w:themeColor="text1"/>
        </w:rPr>
        <w:lastRenderedPageBreak/>
        <w:t>产品开发要求</w:t>
      </w:r>
      <w:bookmarkEnd w:id="157"/>
    </w:p>
    <w:p w:rsidR="00C71083" w:rsidRPr="00C71083" w:rsidRDefault="00C71083" w:rsidP="00F061E7">
      <w:pPr>
        <w:pStyle w:val="affd"/>
        <w:numPr>
          <w:ilvl w:val="0"/>
          <w:numId w:val="0"/>
        </w:numPr>
      </w:pPr>
      <w:bookmarkStart w:id="158" w:name="_Toc175319232"/>
      <w:r w:rsidRPr="00C71083">
        <w:rPr>
          <w:rFonts w:hAnsi="黑体" w:hint="eastAsia"/>
        </w:rPr>
        <w:t>1</w:t>
      </w:r>
      <w:r w:rsidRPr="00C71083">
        <w:rPr>
          <w:rFonts w:hAnsi="黑体"/>
        </w:rPr>
        <w:t>0.1</w:t>
      </w:r>
      <w:r>
        <w:t xml:space="preserve"> </w:t>
      </w:r>
      <w:r w:rsidR="008016CE" w:rsidRPr="00C71083">
        <w:rPr>
          <w:rFonts w:hint="eastAsia"/>
        </w:rPr>
        <w:t>农产品</w:t>
      </w:r>
      <w:r w:rsidRPr="00C71083">
        <w:rPr>
          <w:rFonts w:hint="eastAsia"/>
        </w:rPr>
        <w:t>。具备相关检测证明表明农场生产的产品质量符合国家食品安全标准，农产品满足绿色优质农产品要求。</w:t>
      </w:r>
      <w:bookmarkEnd w:id="158"/>
    </w:p>
    <w:p w:rsidR="00C71083" w:rsidRPr="00C71083" w:rsidRDefault="00C71083" w:rsidP="00F061E7">
      <w:pPr>
        <w:pStyle w:val="affd"/>
        <w:numPr>
          <w:ilvl w:val="0"/>
          <w:numId w:val="0"/>
        </w:numPr>
      </w:pPr>
      <w:bookmarkStart w:id="159" w:name="_Toc175319233"/>
      <w:r w:rsidRPr="00C71083">
        <w:rPr>
          <w:rFonts w:hAnsi="黑体" w:hint="eastAsia"/>
        </w:rPr>
        <w:t>1</w:t>
      </w:r>
      <w:r w:rsidRPr="00C71083">
        <w:rPr>
          <w:rFonts w:hAnsi="黑体"/>
        </w:rPr>
        <w:t>0.2</w:t>
      </w:r>
      <w:r>
        <w:t xml:space="preserve"> </w:t>
      </w:r>
      <w:r w:rsidR="008016CE" w:rsidRPr="00C71083">
        <w:rPr>
          <w:rFonts w:hint="eastAsia"/>
        </w:rPr>
        <w:t>加工产品</w:t>
      </w:r>
      <w:r w:rsidRPr="00C71083">
        <w:rPr>
          <w:rFonts w:hint="eastAsia"/>
        </w:rPr>
        <w:t>。采用绿色加工技术，对初级农产品进行加工，产品包装符合国家相关规定，积极使用生态、循环与可降解材料。</w:t>
      </w:r>
      <w:bookmarkEnd w:id="159"/>
    </w:p>
    <w:p w:rsidR="00C71083" w:rsidRPr="00C71083" w:rsidRDefault="00C71083" w:rsidP="00F061E7">
      <w:pPr>
        <w:pStyle w:val="affd"/>
        <w:numPr>
          <w:ilvl w:val="0"/>
          <w:numId w:val="0"/>
        </w:numPr>
      </w:pPr>
      <w:bookmarkStart w:id="160" w:name="_Toc175319234"/>
      <w:r w:rsidRPr="00C71083">
        <w:rPr>
          <w:rFonts w:hAnsi="黑体" w:hint="eastAsia"/>
        </w:rPr>
        <w:t>1</w:t>
      </w:r>
      <w:r w:rsidRPr="00C71083">
        <w:rPr>
          <w:rFonts w:hAnsi="黑体"/>
        </w:rPr>
        <w:t>0.3</w:t>
      </w:r>
      <w:r>
        <w:t xml:space="preserve"> </w:t>
      </w:r>
      <w:proofErr w:type="gramStart"/>
      <w:r w:rsidR="008016CE" w:rsidRPr="00C71083">
        <w:rPr>
          <w:rFonts w:hint="eastAsia"/>
        </w:rPr>
        <w:t>文旅产品</w:t>
      </w:r>
      <w:proofErr w:type="gramEnd"/>
      <w:r w:rsidRPr="00C71083">
        <w:rPr>
          <w:rFonts w:hint="eastAsia"/>
        </w:rPr>
        <w:t>。以生态农场为基础，开发具有生态特色</w:t>
      </w:r>
      <w:proofErr w:type="gramStart"/>
      <w:r w:rsidRPr="00C71083">
        <w:rPr>
          <w:rFonts w:hint="eastAsia"/>
        </w:rPr>
        <w:t>的文旅产品</w:t>
      </w:r>
      <w:proofErr w:type="gramEnd"/>
      <w:r w:rsidRPr="00C71083">
        <w:rPr>
          <w:rFonts w:hint="eastAsia"/>
        </w:rPr>
        <w:t>，吸引游客参观体验。</w:t>
      </w:r>
      <w:bookmarkEnd w:id="160"/>
    </w:p>
    <w:p w:rsidR="00C71083" w:rsidRPr="00C71083" w:rsidRDefault="00C71083" w:rsidP="00F061E7">
      <w:pPr>
        <w:pStyle w:val="affd"/>
        <w:numPr>
          <w:ilvl w:val="0"/>
          <w:numId w:val="0"/>
        </w:numPr>
      </w:pPr>
      <w:bookmarkStart w:id="161" w:name="_Toc175319235"/>
      <w:r w:rsidRPr="00C71083">
        <w:rPr>
          <w:rFonts w:hAnsi="黑体" w:hint="eastAsia"/>
        </w:rPr>
        <w:t>1</w:t>
      </w:r>
      <w:r w:rsidRPr="00C71083">
        <w:rPr>
          <w:rFonts w:hAnsi="黑体"/>
        </w:rPr>
        <w:t>0.4</w:t>
      </w:r>
      <w:r>
        <w:t xml:space="preserve"> </w:t>
      </w:r>
      <w:r w:rsidR="008016CE" w:rsidRPr="00C71083">
        <w:rPr>
          <w:rFonts w:hint="eastAsia"/>
        </w:rPr>
        <w:t>科普</w:t>
      </w:r>
      <w:proofErr w:type="gramStart"/>
      <w:r w:rsidR="008016CE" w:rsidRPr="00C71083">
        <w:rPr>
          <w:rFonts w:hint="eastAsia"/>
        </w:rPr>
        <w:t>研</w:t>
      </w:r>
      <w:proofErr w:type="gramEnd"/>
      <w:r w:rsidR="008016CE" w:rsidRPr="00C71083">
        <w:rPr>
          <w:rFonts w:hint="eastAsia"/>
        </w:rPr>
        <w:t>学产品</w:t>
      </w:r>
      <w:r w:rsidRPr="00C71083">
        <w:rPr>
          <w:rFonts w:hint="eastAsia"/>
        </w:rPr>
        <w:t>。</w:t>
      </w:r>
      <w:r w:rsidR="008016CE" w:rsidRPr="00C71083">
        <w:rPr>
          <w:rFonts w:hint="eastAsia"/>
        </w:rPr>
        <w:t>推出科普</w:t>
      </w:r>
      <w:proofErr w:type="gramStart"/>
      <w:r w:rsidR="008016CE" w:rsidRPr="00C71083">
        <w:rPr>
          <w:rFonts w:hint="eastAsia"/>
        </w:rPr>
        <w:t>研</w:t>
      </w:r>
      <w:proofErr w:type="gramEnd"/>
      <w:r w:rsidR="008016CE" w:rsidRPr="00C71083">
        <w:rPr>
          <w:rFonts w:hint="eastAsia"/>
        </w:rPr>
        <w:t>学产品，丰富农场科普教育功能。</w:t>
      </w:r>
      <w:bookmarkEnd w:id="161"/>
    </w:p>
    <w:p w:rsidR="009A5C09" w:rsidRDefault="00C71083" w:rsidP="00F061E7">
      <w:pPr>
        <w:pStyle w:val="affd"/>
        <w:numPr>
          <w:ilvl w:val="0"/>
          <w:numId w:val="0"/>
        </w:numPr>
      </w:pPr>
      <w:bookmarkStart w:id="162" w:name="_Toc175319236"/>
      <w:r w:rsidRPr="00C71083">
        <w:rPr>
          <w:rFonts w:hAnsi="黑体" w:hint="eastAsia"/>
        </w:rPr>
        <w:t>1</w:t>
      </w:r>
      <w:r w:rsidRPr="00C71083">
        <w:rPr>
          <w:rFonts w:hAnsi="黑体"/>
        </w:rPr>
        <w:t>0.5</w:t>
      </w:r>
      <w:r>
        <w:t xml:space="preserve"> </w:t>
      </w:r>
      <w:r w:rsidR="008016CE" w:rsidRPr="00C71083">
        <w:rPr>
          <w:rFonts w:hint="eastAsia"/>
        </w:rPr>
        <w:t>品牌打造</w:t>
      </w:r>
      <w:r w:rsidRPr="00C71083">
        <w:rPr>
          <w:rFonts w:hint="eastAsia"/>
        </w:rPr>
        <w:t>。</w:t>
      </w:r>
      <w:r w:rsidR="008016CE" w:rsidRPr="00C71083">
        <w:rPr>
          <w:rFonts w:hint="eastAsia"/>
        </w:rPr>
        <w:t>打造独特的生态农场经营和产品品牌，提升知名度和美誉度。</w:t>
      </w:r>
      <w:bookmarkEnd w:id="162"/>
    </w:p>
    <w:p w:rsidR="009A5C09" w:rsidRDefault="008016CE">
      <w:pPr>
        <w:pStyle w:val="affc"/>
        <w:spacing w:before="312" w:after="312"/>
        <w:ind w:left="0"/>
        <w:rPr>
          <w:rFonts w:ascii="Times New Roman"/>
          <w:b/>
          <w:bCs/>
        </w:rPr>
      </w:pPr>
      <w:bookmarkStart w:id="163" w:name="_Toc175319237"/>
      <w:r>
        <w:rPr>
          <w:rFonts w:ascii="Times New Roman" w:hint="eastAsia"/>
          <w:b/>
          <w:bCs/>
        </w:rPr>
        <w:t>农场全生命周期管理</w:t>
      </w:r>
      <w:bookmarkEnd w:id="163"/>
    </w:p>
    <w:p w:rsidR="009A5C09" w:rsidRPr="005114B4" w:rsidRDefault="005114B4" w:rsidP="00F061E7">
      <w:pPr>
        <w:pStyle w:val="affd"/>
        <w:numPr>
          <w:ilvl w:val="0"/>
          <w:numId w:val="0"/>
        </w:numPr>
      </w:pPr>
      <w:bookmarkStart w:id="164" w:name="_Toc175319238"/>
      <w:r w:rsidRPr="005114B4">
        <w:rPr>
          <w:rFonts w:hAnsi="黑体" w:hint="eastAsia"/>
        </w:rPr>
        <w:t>1</w:t>
      </w:r>
      <w:r w:rsidRPr="005114B4">
        <w:rPr>
          <w:rFonts w:hAnsi="黑体"/>
        </w:rPr>
        <w:t>1.1</w:t>
      </w:r>
      <w:r>
        <w:t xml:space="preserve"> </w:t>
      </w:r>
      <w:r w:rsidR="008016CE" w:rsidRPr="005114B4">
        <w:rPr>
          <w:rFonts w:hint="eastAsia"/>
        </w:rPr>
        <w:t>生产管理</w:t>
      </w:r>
      <w:r w:rsidRPr="005114B4">
        <w:rPr>
          <w:rFonts w:hint="eastAsia"/>
        </w:rPr>
        <w:t>。农场实施主体明确，生产经营与市场接轨，有完善的质量管理制度并配备适当技术人员，农场具备内部质量监控管理能力。</w:t>
      </w:r>
      <w:bookmarkEnd w:id="164"/>
      <w:r w:rsidR="008016CE" w:rsidRPr="005114B4">
        <w:rPr>
          <w:rFonts w:hint="eastAsia"/>
        </w:rPr>
        <w:t xml:space="preserve"> </w:t>
      </w:r>
    </w:p>
    <w:p w:rsidR="009A5C09" w:rsidRPr="005114B4" w:rsidRDefault="005114B4" w:rsidP="00F061E7">
      <w:pPr>
        <w:pStyle w:val="affd"/>
        <w:numPr>
          <w:ilvl w:val="0"/>
          <w:numId w:val="0"/>
        </w:numPr>
      </w:pPr>
      <w:bookmarkStart w:id="165" w:name="_Toc175319239"/>
      <w:r w:rsidRPr="005114B4">
        <w:rPr>
          <w:rFonts w:hAnsi="黑体" w:hint="eastAsia"/>
        </w:rPr>
        <w:t>1</w:t>
      </w:r>
      <w:r w:rsidRPr="005114B4">
        <w:rPr>
          <w:rFonts w:hAnsi="黑体"/>
        </w:rPr>
        <w:t>1.2</w:t>
      </w:r>
      <w:r>
        <w:t xml:space="preserve"> </w:t>
      </w:r>
      <w:r w:rsidR="008016CE" w:rsidRPr="005114B4">
        <w:rPr>
          <w:rFonts w:hint="eastAsia"/>
        </w:rPr>
        <w:t>产品追溯</w:t>
      </w:r>
      <w:r w:rsidRPr="005114B4">
        <w:rPr>
          <w:rFonts w:hint="eastAsia"/>
        </w:rPr>
        <w:t>。记录生产过程，做好产品标识，确保产品质量可追溯。</w:t>
      </w:r>
      <w:bookmarkEnd w:id="165"/>
    </w:p>
    <w:p w:rsidR="009A5C09" w:rsidRPr="007302A2" w:rsidRDefault="005114B4" w:rsidP="00F061E7">
      <w:pPr>
        <w:pStyle w:val="affd"/>
        <w:numPr>
          <w:ilvl w:val="0"/>
          <w:numId w:val="0"/>
        </w:numPr>
      </w:pPr>
      <w:bookmarkStart w:id="166" w:name="_Toc175319240"/>
      <w:r w:rsidRPr="007302A2">
        <w:rPr>
          <w:rFonts w:hAnsi="黑体" w:hint="eastAsia"/>
        </w:rPr>
        <w:t>1</w:t>
      </w:r>
      <w:r w:rsidRPr="007302A2">
        <w:rPr>
          <w:rFonts w:hAnsi="黑体"/>
        </w:rPr>
        <w:t>1.3</w:t>
      </w:r>
      <w:r w:rsidRPr="007302A2">
        <w:t xml:space="preserve"> </w:t>
      </w:r>
      <w:r w:rsidR="008016CE" w:rsidRPr="007302A2">
        <w:rPr>
          <w:rFonts w:hint="eastAsia"/>
        </w:rPr>
        <w:t>信息平台</w:t>
      </w:r>
      <w:r w:rsidRPr="007302A2">
        <w:rPr>
          <w:rFonts w:hint="eastAsia"/>
        </w:rPr>
        <w:t>。</w:t>
      </w:r>
      <w:r w:rsidR="007302A2" w:rsidRPr="007302A2">
        <w:rPr>
          <w:rFonts w:hint="eastAsia"/>
        </w:rPr>
        <w:t>依托现有省农产品质量追溯管理平台</w:t>
      </w:r>
      <w:r w:rsidRPr="007302A2">
        <w:rPr>
          <w:rFonts w:hint="eastAsia"/>
        </w:rPr>
        <w:t>，对投入品、农事操作</w:t>
      </w:r>
      <w:r w:rsidR="007302A2">
        <w:rPr>
          <w:rFonts w:hint="eastAsia"/>
        </w:rPr>
        <w:t>以及</w:t>
      </w:r>
      <w:r w:rsidRPr="007302A2">
        <w:rPr>
          <w:rFonts w:hint="eastAsia"/>
        </w:rPr>
        <w:t>产品和</w:t>
      </w:r>
      <w:r w:rsidR="007302A2">
        <w:rPr>
          <w:rFonts w:hint="eastAsia"/>
        </w:rPr>
        <w:t>生产废弃物</w:t>
      </w:r>
      <w:r w:rsidRPr="007302A2">
        <w:rPr>
          <w:rFonts w:hint="eastAsia"/>
        </w:rPr>
        <w:t>去向有清晰记录，相关信息记录档案完备，票证齐全。</w:t>
      </w:r>
      <w:bookmarkEnd w:id="166"/>
    </w:p>
    <w:p w:rsidR="009A5C09" w:rsidRDefault="008016CE">
      <w:pPr>
        <w:pStyle w:val="affc"/>
        <w:spacing w:before="312" w:after="312"/>
        <w:ind w:left="0"/>
        <w:rPr>
          <w:rFonts w:ascii="Times New Roman"/>
          <w:b/>
          <w:bCs/>
        </w:rPr>
      </w:pPr>
      <w:bookmarkStart w:id="167" w:name="_Toc175319241"/>
      <w:r>
        <w:rPr>
          <w:rFonts w:ascii="Times New Roman" w:hint="eastAsia"/>
          <w:b/>
          <w:bCs/>
        </w:rPr>
        <w:t>宣教培训</w:t>
      </w:r>
      <w:bookmarkEnd w:id="167"/>
    </w:p>
    <w:p w:rsidR="009A5C09" w:rsidRDefault="00CB7E07" w:rsidP="00CB7E07">
      <w:pPr>
        <w:spacing w:line="240" w:lineRule="auto"/>
      </w:pPr>
      <w:r w:rsidRPr="00CB7E07">
        <w:rPr>
          <w:rFonts w:ascii="黑体" w:eastAsia="黑体" w:hAnsi="黑体" w:hint="eastAsia"/>
        </w:rPr>
        <w:t>1</w:t>
      </w:r>
      <w:r w:rsidRPr="00CB7E07">
        <w:rPr>
          <w:rFonts w:ascii="黑体" w:eastAsia="黑体" w:hAnsi="黑体"/>
        </w:rPr>
        <w:t>2.1</w:t>
      </w:r>
      <w:r>
        <w:t xml:space="preserve"> </w:t>
      </w:r>
      <w:r w:rsidR="008016CE">
        <w:rPr>
          <w:rFonts w:hint="eastAsia"/>
        </w:rPr>
        <w:t>景观标识</w:t>
      </w:r>
      <w:r>
        <w:rPr>
          <w:rFonts w:hint="eastAsia"/>
        </w:rPr>
        <w:t>。</w:t>
      </w:r>
      <w:r w:rsidR="008016CE">
        <w:rPr>
          <w:rFonts w:ascii="Times New Roman" w:hint="eastAsia"/>
        </w:rPr>
        <w:t>打造生态景观，增加科普标识，</w:t>
      </w:r>
      <w:r w:rsidR="008016CE">
        <w:rPr>
          <w:rFonts w:hint="eastAsia"/>
        </w:rPr>
        <w:t>引导游客了解生态农场和科普知识。</w:t>
      </w:r>
    </w:p>
    <w:p w:rsidR="009A5C09" w:rsidRDefault="00CB7E07" w:rsidP="00CB7E07">
      <w:pPr>
        <w:spacing w:line="240" w:lineRule="auto"/>
      </w:pPr>
      <w:r w:rsidRPr="00CB7E07">
        <w:rPr>
          <w:rFonts w:ascii="黑体" w:eastAsia="黑体" w:hAnsi="黑体" w:hint="eastAsia"/>
        </w:rPr>
        <w:t>1</w:t>
      </w:r>
      <w:r w:rsidRPr="00CB7E07">
        <w:rPr>
          <w:rFonts w:ascii="黑体" w:eastAsia="黑体" w:hAnsi="黑体"/>
        </w:rPr>
        <w:t xml:space="preserve">2.2 </w:t>
      </w:r>
      <w:r w:rsidR="008016CE">
        <w:rPr>
          <w:rFonts w:hint="eastAsia"/>
        </w:rPr>
        <w:t>宣传推广</w:t>
      </w:r>
      <w:r>
        <w:rPr>
          <w:rFonts w:hint="eastAsia"/>
        </w:rPr>
        <w:t>。</w:t>
      </w:r>
      <w:r w:rsidR="008016CE">
        <w:rPr>
          <w:rFonts w:hint="eastAsia"/>
        </w:rPr>
        <w:t>开展宣传推广活动，提升农场知名度，营造生态发展氛围。</w:t>
      </w:r>
    </w:p>
    <w:p w:rsidR="009A5C09" w:rsidRDefault="00CB7E07" w:rsidP="00CB7E07">
      <w:pPr>
        <w:spacing w:line="240" w:lineRule="auto"/>
      </w:pPr>
      <w:r w:rsidRPr="00CB7E07">
        <w:rPr>
          <w:rFonts w:ascii="黑体" w:eastAsia="黑体" w:hAnsi="黑体" w:hint="eastAsia"/>
        </w:rPr>
        <w:t>1</w:t>
      </w:r>
      <w:r w:rsidRPr="00CB7E07">
        <w:rPr>
          <w:rFonts w:ascii="黑体" w:eastAsia="黑体" w:hAnsi="黑体"/>
        </w:rPr>
        <w:t xml:space="preserve">2.3 </w:t>
      </w:r>
      <w:r w:rsidR="008016CE">
        <w:rPr>
          <w:rFonts w:hint="eastAsia"/>
        </w:rPr>
        <w:t>科普培训</w:t>
      </w:r>
      <w:r>
        <w:rPr>
          <w:rFonts w:hint="eastAsia"/>
        </w:rPr>
        <w:t>。</w:t>
      </w:r>
      <w:r w:rsidR="008016CE">
        <w:rPr>
          <w:rFonts w:hint="eastAsia"/>
        </w:rPr>
        <w:t>进行生态科普培训活动，增强公众消费者生态环保意识。</w:t>
      </w:r>
    </w:p>
    <w:p w:rsidR="009A5C09" w:rsidRDefault="009A5C09">
      <w:pPr>
        <w:pStyle w:val="afffff6"/>
        <w:ind w:firstLine="420"/>
      </w:pPr>
    </w:p>
    <w:p w:rsidR="009A5C09" w:rsidRDefault="008016CE">
      <w:pPr>
        <w:pStyle w:val="afffff6"/>
        <w:ind w:firstLineChars="0" w:firstLine="0"/>
        <w:jc w:val="center"/>
      </w:pPr>
      <w:bookmarkStart w:id="168" w:name="BookMark8"/>
      <w:bookmarkEnd w:id="37"/>
      <w:r>
        <w:rPr>
          <w:rFonts w:hint="eastAsia"/>
          <w:noProof/>
        </w:rPr>
        <w:drawing>
          <wp:inline distT="0" distB="0" distL="0" distR="0" wp14:anchorId="288194E6" wp14:editId="0E39FD0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8"/>
    </w:p>
    <w:sectPr w:rsidR="009A5C09">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B4F" w:rsidRDefault="006F3B4F">
      <w:pPr>
        <w:spacing w:before="120" w:after="120" w:line="240" w:lineRule="auto"/>
      </w:pPr>
      <w:r>
        <w:separator/>
      </w:r>
    </w:p>
    <w:p w:rsidR="006F3B4F" w:rsidRDefault="006F3B4F">
      <w:pPr>
        <w:spacing w:before="120" w:after="120"/>
      </w:pPr>
    </w:p>
    <w:p w:rsidR="006F3B4F" w:rsidRDefault="006F3B4F" w:rsidP="009B1F89">
      <w:pPr>
        <w:spacing w:before="120" w:after="120"/>
      </w:pPr>
    </w:p>
    <w:p w:rsidR="006F3B4F" w:rsidRDefault="006F3B4F">
      <w:pPr>
        <w:spacing w:before="120" w:after="120"/>
      </w:pPr>
    </w:p>
    <w:p w:rsidR="006F3B4F" w:rsidRDefault="006F3B4F" w:rsidP="000340D7">
      <w:pPr>
        <w:spacing w:before="120" w:after="120"/>
      </w:pPr>
    </w:p>
    <w:p w:rsidR="006F3B4F" w:rsidRDefault="006F3B4F" w:rsidP="0047145E">
      <w:pPr>
        <w:spacing w:before="120" w:after="120"/>
      </w:pPr>
    </w:p>
    <w:p w:rsidR="006F3B4F" w:rsidRDefault="006F3B4F" w:rsidP="00F061E7">
      <w:pPr>
        <w:spacing w:before="120" w:after="120"/>
      </w:pPr>
    </w:p>
    <w:p w:rsidR="006F3B4F" w:rsidRDefault="006F3B4F" w:rsidP="00F061E7">
      <w:pPr>
        <w:spacing w:before="120" w:after="120"/>
      </w:pPr>
    </w:p>
  </w:endnote>
  <w:endnote w:type="continuationSeparator" w:id="0">
    <w:p w:rsidR="006F3B4F" w:rsidRDefault="006F3B4F">
      <w:pPr>
        <w:spacing w:before="120" w:after="120" w:line="240" w:lineRule="auto"/>
      </w:pPr>
      <w:r>
        <w:continuationSeparator/>
      </w:r>
    </w:p>
    <w:p w:rsidR="006F3B4F" w:rsidRDefault="006F3B4F">
      <w:pPr>
        <w:spacing w:before="120" w:after="120"/>
      </w:pPr>
    </w:p>
    <w:p w:rsidR="006F3B4F" w:rsidRDefault="006F3B4F" w:rsidP="009B1F89">
      <w:pPr>
        <w:spacing w:before="120" w:after="120"/>
      </w:pPr>
    </w:p>
    <w:p w:rsidR="006F3B4F" w:rsidRDefault="006F3B4F">
      <w:pPr>
        <w:spacing w:before="120" w:after="120"/>
      </w:pPr>
    </w:p>
    <w:p w:rsidR="006F3B4F" w:rsidRDefault="006F3B4F" w:rsidP="000340D7">
      <w:pPr>
        <w:spacing w:before="120" w:after="120"/>
      </w:pPr>
    </w:p>
    <w:p w:rsidR="006F3B4F" w:rsidRDefault="006F3B4F" w:rsidP="0047145E">
      <w:pPr>
        <w:spacing w:before="120" w:after="120"/>
      </w:pPr>
    </w:p>
    <w:p w:rsidR="006F3B4F" w:rsidRDefault="006F3B4F" w:rsidP="00F061E7">
      <w:pPr>
        <w:spacing w:before="120" w:after="120"/>
      </w:pPr>
    </w:p>
    <w:p w:rsidR="006F3B4F" w:rsidRDefault="006F3B4F" w:rsidP="00F061E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ff3"/>
    </w:pPr>
    <w:r>
      <w:fldChar w:fldCharType="begin"/>
    </w:r>
    <w:r>
      <w:instrText>PAGE   \* MERGEFORMAT</w:instrText>
    </w:r>
    <w:r>
      <w:fldChar w:fldCharType="separate"/>
    </w:r>
    <w:r w:rsidR="00FF51AC" w:rsidRPr="00FF51AC">
      <w:rPr>
        <w:noProof/>
        <w:lang w:val="zh-CN"/>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B4F" w:rsidRDefault="006F3B4F">
      <w:pPr>
        <w:spacing w:before="120" w:after="120" w:line="240" w:lineRule="auto"/>
      </w:pPr>
      <w:r>
        <w:separator/>
      </w:r>
    </w:p>
    <w:p w:rsidR="006F3B4F" w:rsidRDefault="006F3B4F">
      <w:pPr>
        <w:spacing w:before="120" w:after="120"/>
      </w:pPr>
    </w:p>
    <w:p w:rsidR="006F3B4F" w:rsidRDefault="006F3B4F" w:rsidP="009B1F89">
      <w:pPr>
        <w:spacing w:before="120" w:after="120"/>
      </w:pPr>
    </w:p>
    <w:p w:rsidR="006F3B4F" w:rsidRDefault="006F3B4F">
      <w:pPr>
        <w:spacing w:before="120" w:after="120"/>
      </w:pPr>
    </w:p>
    <w:p w:rsidR="006F3B4F" w:rsidRDefault="006F3B4F" w:rsidP="000340D7">
      <w:pPr>
        <w:spacing w:before="120" w:after="120"/>
      </w:pPr>
    </w:p>
    <w:p w:rsidR="006F3B4F" w:rsidRDefault="006F3B4F" w:rsidP="0047145E">
      <w:pPr>
        <w:spacing w:before="120" w:after="120"/>
      </w:pPr>
    </w:p>
    <w:p w:rsidR="006F3B4F" w:rsidRDefault="006F3B4F" w:rsidP="00F061E7">
      <w:pPr>
        <w:spacing w:before="120" w:after="120"/>
      </w:pPr>
    </w:p>
    <w:p w:rsidR="006F3B4F" w:rsidRDefault="006F3B4F" w:rsidP="00F061E7">
      <w:pPr>
        <w:spacing w:before="120" w:after="120"/>
      </w:pPr>
    </w:p>
  </w:footnote>
  <w:footnote w:type="continuationSeparator" w:id="0">
    <w:p w:rsidR="006F3B4F" w:rsidRDefault="006F3B4F">
      <w:pPr>
        <w:spacing w:before="120" w:after="120" w:line="240" w:lineRule="auto"/>
      </w:pPr>
      <w:r>
        <w:continuationSeparator/>
      </w:r>
    </w:p>
    <w:p w:rsidR="006F3B4F" w:rsidRDefault="006F3B4F">
      <w:pPr>
        <w:spacing w:before="120" w:after="120"/>
      </w:pPr>
    </w:p>
    <w:p w:rsidR="006F3B4F" w:rsidRDefault="006F3B4F" w:rsidP="009B1F89">
      <w:pPr>
        <w:spacing w:before="120" w:after="120"/>
      </w:pPr>
    </w:p>
    <w:p w:rsidR="006F3B4F" w:rsidRDefault="006F3B4F">
      <w:pPr>
        <w:spacing w:before="120" w:after="120"/>
      </w:pPr>
    </w:p>
    <w:p w:rsidR="006F3B4F" w:rsidRDefault="006F3B4F" w:rsidP="000340D7">
      <w:pPr>
        <w:spacing w:before="120" w:after="120"/>
      </w:pPr>
    </w:p>
    <w:p w:rsidR="006F3B4F" w:rsidRDefault="006F3B4F" w:rsidP="0047145E">
      <w:pPr>
        <w:spacing w:before="120" w:after="120"/>
      </w:pPr>
    </w:p>
    <w:p w:rsidR="006F3B4F" w:rsidRDefault="006F3B4F" w:rsidP="00F061E7">
      <w:pPr>
        <w:spacing w:before="120" w:after="120"/>
      </w:pPr>
    </w:p>
    <w:p w:rsidR="006F3B4F" w:rsidRDefault="006F3B4F" w:rsidP="00F061E7">
      <w:pPr>
        <w:spacing w:before="120" w:after="12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D3A" w:rsidRDefault="009D3D3A">
    <w:pPr>
      <w:pStyle w:val="afffffb"/>
    </w:pPr>
    <w:r>
      <w:fldChar w:fldCharType="begin"/>
    </w:r>
    <w:r>
      <w:instrText xml:space="preserve"> STYLEREF  标准文件_文件编号  \* MERGEFORMAT </w:instrText>
    </w:r>
    <w:r>
      <w:fldChar w:fldCharType="separate"/>
    </w:r>
    <w:r w:rsidR="00FF51AC">
      <w:rPr>
        <w:noProof/>
      </w:rPr>
      <w:t>DB 32/T XXXX</w:t>
    </w:r>
    <w:r w:rsidR="00FF51AC">
      <w:rPr>
        <w:noProof/>
      </w:rPr>
      <w:t>—</w:t>
    </w:r>
    <w:r w:rsidR="00FF51A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2410"/>
        </w:tabs>
        <w:ind w:left="241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1E982AB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4"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985" w:firstLine="0"/>
      </w:pPr>
      <w:rPr>
        <w:rFonts w:ascii="黑体" w:eastAsia="黑体" w:hint="eastAsia"/>
        <w:b w:val="0"/>
        <w:i w:val="0"/>
        <w:sz w:val="21"/>
      </w:rPr>
    </w:lvl>
    <w:lvl w:ilvl="4">
      <w:start w:val="1"/>
      <w:numFmt w:val="decimal"/>
      <w:pStyle w:val="afff"/>
      <w:suff w:val="nothing"/>
      <w:lvlText w:val="%1%2.%3.%4.%5　"/>
      <w:lvlJc w:val="left"/>
      <w:pPr>
        <w:ind w:left="170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SPohd3h10NtfJvCFuGu50NXDdqjwzfm9qp4Yic4Gq+OSqvzLblV2sdoXv8ofGI+/A7r4sAZMYqqpPSgvjsLUgA==" w:salt="ZQ8ch5bl9IYjZKOKwGQz0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UwsjSwNDQ3MLQ0NTdR0lEKTi0uzszPAykwqQUAgyaHuCwAAAA="/>
    <w:docVar w:name="commondata" w:val="eyJoZGlkIjoiNjQ4MWEyNzZiNDI4NjgzZjA0MmY2ODAwMTM2MDhhYmEifQ=="/>
  </w:docVars>
  <w:rsids>
    <w:rsidRoot w:val="00763B48"/>
    <w:rsid w:val="0000040A"/>
    <w:rsid w:val="00000A94"/>
    <w:rsid w:val="00001972"/>
    <w:rsid w:val="00001D9A"/>
    <w:rsid w:val="0000645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0D7"/>
    <w:rsid w:val="000346A5"/>
    <w:rsid w:val="000359C3"/>
    <w:rsid w:val="00035A7D"/>
    <w:rsid w:val="00035D04"/>
    <w:rsid w:val="000365ED"/>
    <w:rsid w:val="00036A00"/>
    <w:rsid w:val="00042048"/>
    <w:rsid w:val="0004249A"/>
    <w:rsid w:val="00043282"/>
    <w:rsid w:val="00044286"/>
    <w:rsid w:val="00047F28"/>
    <w:rsid w:val="000503AA"/>
    <w:rsid w:val="000506A1"/>
    <w:rsid w:val="000515DD"/>
    <w:rsid w:val="0005265A"/>
    <w:rsid w:val="000539DD"/>
    <w:rsid w:val="00053BD3"/>
    <w:rsid w:val="00054A8C"/>
    <w:rsid w:val="000556ED"/>
    <w:rsid w:val="00055B27"/>
    <w:rsid w:val="00055FE2"/>
    <w:rsid w:val="0005616F"/>
    <w:rsid w:val="00060C2E"/>
    <w:rsid w:val="00061033"/>
    <w:rsid w:val="000619E9"/>
    <w:rsid w:val="000622D4"/>
    <w:rsid w:val="000633C5"/>
    <w:rsid w:val="0006357D"/>
    <w:rsid w:val="00067F1E"/>
    <w:rsid w:val="00071CC0"/>
    <w:rsid w:val="00072ABA"/>
    <w:rsid w:val="00073C8C"/>
    <w:rsid w:val="000750F6"/>
    <w:rsid w:val="00077B64"/>
    <w:rsid w:val="00080A1C"/>
    <w:rsid w:val="00080BE6"/>
    <w:rsid w:val="0008136A"/>
    <w:rsid w:val="00082317"/>
    <w:rsid w:val="00083D2C"/>
    <w:rsid w:val="00086AA1"/>
    <w:rsid w:val="00086F83"/>
    <w:rsid w:val="0008703A"/>
    <w:rsid w:val="00087A77"/>
    <w:rsid w:val="00090CA6"/>
    <w:rsid w:val="00092B8A"/>
    <w:rsid w:val="00092FB0"/>
    <w:rsid w:val="000934C5"/>
    <w:rsid w:val="00093D25"/>
    <w:rsid w:val="00093DAB"/>
    <w:rsid w:val="00094D73"/>
    <w:rsid w:val="00096D63"/>
    <w:rsid w:val="000A0B60"/>
    <w:rsid w:val="000A0EB8"/>
    <w:rsid w:val="000A19FC"/>
    <w:rsid w:val="000A296B"/>
    <w:rsid w:val="000A6E7E"/>
    <w:rsid w:val="000A70FE"/>
    <w:rsid w:val="000A7311"/>
    <w:rsid w:val="000B060F"/>
    <w:rsid w:val="000B1592"/>
    <w:rsid w:val="000B1FF2"/>
    <w:rsid w:val="000B2431"/>
    <w:rsid w:val="000B3CDA"/>
    <w:rsid w:val="000B6A0B"/>
    <w:rsid w:val="000C0F6C"/>
    <w:rsid w:val="000C11DB"/>
    <w:rsid w:val="000C1492"/>
    <w:rsid w:val="000C2FBD"/>
    <w:rsid w:val="000C4B41"/>
    <w:rsid w:val="000C57D6"/>
    <w:rsid w:val="000C6362"/>
    <w:rsid w:val="000C7666"/>
    <w:rsid w:val="000D0A9C"/>
    <w:rsid w:val="000D13FF"/>
    <w:rsid w:val="000D1795"/>
    <w:rsid w:val="000D1B93"/>
    <w:rsid w:val="000D329A"/>
    <w:rsid w:val="000D4B9C"/>
    <w:rsid w:val="000D4EB6"/>
    <w:rsid w:val="000D67C7"/>
    <w:rsid w:val="000D753B"/>
    <w:rsid w:val="000E4C9E"/>
    <w:rsid w:val="000E6FD7"/>
    <w:rsid w:val="000F06E1"/>
    <w:rsid w:val="000F0E3C"/>
    <w:rsid w:val="000F19D5"/>
    <w:rsid w:val="000F4AEA"/>
    <w:rsid w:val="000F633F"/>
    <w:rsid w:val="000F67E9"/>
    <w:rsid w:val="000F7E00"/>
    <w:rsid w:val="00102B92"/>
    <w:rsid w:val="00104926"/>
    <w:rsid w:val="00105FEA"/>
    <w:rsid w:val="00107DA6"/>
    <w:rsid w:val="001120C4"/>
    <w:rsid w:val="00113B1E"/>
    <w:rsid w:val="0011711C"/>
    <w:rsid w:val="0012059C"/>
    <w:rsid w:val="001237EA"/>
    <w:rsid w:val="00124E4F"/>
    <w:rsid w:val="001260B7"/>
    <w:rsid w:val="001265CB"/>
    <w:rsid w:val="001321C6"/>
    <w:rsid w:val="001325C4"/>
    <w:rsid w:val="00133010"/>
    <w:rsid w:val="001338EE"/>
    <w:rsid w:val="00133AAE"/>
    <w:rsid w:val="001348F0"/>
    <w:rsid w:val="00135323"/>
    <w:rsid w:val="001356C4"/>
    <w:rsid w:val="001402C0"/>
    <w:rsid w:val="00141114"/>
    <w:rsid w:val="00142969"/>
    <w:rsid w:val="001446C2"/>
    <w:rsid w:val="001447D9"/>
    <w:rsid w:val="00144D28"/>
    <w:rsid w:val="001457E7"/>
    <w:rsid w:val="00145D9D"/>
    <w:rsid w:val="001461CC"/>
    <w:rsid w:val="00146388"/>
    <w:rsid w:val="00147681"/>
    <w:rsid w:val="001514E5"/>
    <w:rsid w:val="00152133"/>
    <w:rsid w:val="001529E5"/>
    <w:rsid w:val="0015344A"/>
    <w:rsid w:val="00153C7E"/>
    <w:rsid w:val="00154140"/>
    <w:rsid w:val="00155B1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1E4"/>
    <w:rsid w:val="0017340B"/>
    <w:rsid w:val="00173FB1"/>
    <w:rsid w:val="001741B1"/>
    <w:rsid w:val="00176DFD"/>
    <w:rsid w:val="001852C9"/>
    <w:rsid w:val="00185693"/>
    <w:rsid w:val="00190087"/>
    <w:rsid w:val="001913C4"/>
    <w:rsid w:val="0019348F"/>
    <w:rsid w:val="00193A07"/>
    <w:rsid w:val="00194C95"/>
    <w:rsid w:val="00195C34"/>
    <w:rsid w:val="00196EF5"/>
    <w:rsid w:val="001A1A53"/>
    <w:rsid w:val="001A234A"/>
    <w:rsid w:val="001A44AE"/>
    <w:rsid w:val="001A4CF3"/>
    <w:rsid w:val="001A5E58"/>
    <w:rsid w:val="001B06E8"/>
    <w:rsid w:val="001B5376"/>
    <w:rsid w:val="001B5EE1"/>
    <w:rsid w:val="001B71D0"/>
    <w:rsid w:val="001B71EE"/>
    <w:rsid w:val="001C04A8"/>
    <w:rsid w:val="001C2C03"/>
    <w:rsid w:val="001C42F7"/>
    <w:rsid w:val="001C49E5"/>
    <w:rsid w:val="001C4ABF"/>
    <w:rsid w:val="001C680C"/>
    <w:rsid w:val="001C7FEA"/>
    <w:rsid w:val="001D0499"/>
    <w:rsid w:val="001D0BBE"/>
    <w:rsid w:val="001D0ED4"/>
    <w:rsid w:val="001D212F"/>
    <w:rsid w:val="001D29D7"/>
    <w:rsid w:val="001D2DE7"/>
    <w:rsid w:val="001D411C"/>
    <w:rsid w:val="001E0E87"/>
    <w:rsid w:val="001E1B6A"/>
    <w:rsid w:val="001E2484"/>
    <w:rsid w:val="001E3CC4"/>
    <w:rsid w:val="001E4882"/>
    <w:rsid w:val="001E4DB2"/>
    <w:rsid w:val="001E5C95"/>
    <w:rsid w:val="001E66EC"/>
    <w:rsid w:val="001E73AB"/>
    <w:rsid w:val="001F092D"/>
    <w:rsid w:val="001F143A"/>
    <w:rsid w:val="001F1605"/>
    <w:rsid w:val="001F2508"/>
    <w:rsid w:val="001F4816"/>
    <w:rsid w:val="001F4EE9"/>
    <w:rsid w:val="001F660E"/>
    <w:rsid w:val="001F69B4"/>
    <w:rsid w:val="001F77C7"/>
    <w:rsid w:val="00200183"/>
    <w:rsid w:val="00200333"/>
    <w:rsid w:val="00200ACA"/>
    <w:rsid w:val="0020107D"/>
    <w:rsid w:val="00202AA4"/>
    <w:rsid w:val="002031F7"/>
    <w:rsid w:val="002040E6"/>
    <w:rsid w:val="0020527B"/>
    <w:rsid w:val="00205F2C"/>
    <w:rsid w:val="00210B15"/>
    <w:rsid w:val="00211BBC"/>
    <w:rsid w:val="002142EA"/>
    <w:rsid w:val="002176F4"/>
    <w:rsid w:val="002204BB"/>
    <w:rsid w:val="00221B79"/>
    <w:rsid w:val="00221C6B"/>
    <w:rsid w:val="00223128"/>
    <w:rsid w:val="002253A1"/>
    <w:rsid w:val="00225CF8"/>
    <w:rsid w:val="0022794E"/>
    <w:rsid w:val="00232F99"/>
    <w:rsid w:val="00233D64"/>
    <w:rsid w:val="00234731"/>
    <w:rsid w:val="0023482A"/>
    <w:rsid w:val="00234E51"/>
    <w:rsid w:val="002359CB"/>
    <w:rsid w:val="00243540"/>
    <w:rsid w:val="00244469"/>
    <w:rsid w:val="0024497B"/>
    <w:rsid w:val="0024515A"/>
    <w:rsid w:val="0024515B"/>
    <w:rsid w:val="00246021"/>
    <w:rsid w:val="0024666E"/>
    <w:rsid w:val="00246FFB"/>
    <w:rsid w:val="00247F52"/>
    <w:rsid w:val="00250B25"/>
    <w:rsid w:val="00250BBE"/>
    <w:rsid w:val="002515C2"/>
    <w:rsid w:val="0025194F"/>
    <w:rsid w:val="002542E6"/>
    <w:rsid w:val="00256B8C"/>
    <w:rsid w:val="0026148A"/>
    <w:rsid w:val="00262696"/>
    <w:rsid w:val="00263D25"/>
    <w:rsid w:val="002643C3"/>
    <w:rsid w:val="00264A0C"/>
    <w:rsid w:val="00266EEB"/>
    <w:rsid w:val="00267EF4"/>
    <w:rsid w:val="00270CB8"/>
    <w:rsid w:val="00270F1A"/>
    <w:rsid w:val="00272B08"/>
    <w:rsid w:val="00275E12"/>
    <w:rsid w:val="002812D2"/>
    <w:rsid w:val="00281BB8"/>
    <w:rsid w:val="00281E9E"/>
    <w:rsid w:val="00282405"/>
    <w:rsid w:val="0028242F"/>
    <w:rsid w:val="00282D99"/>
    <w:rsid w:val="0028395A"/>
    <w:rsid w:val="00285170"/>
    <w:rsid w:val="00285361"/>
    <w:rsid w:val="00292D60"/>
    <w:rsid w:val="00293752"/>
    <w:rsid w:val="00293B30"/>
    <w:rsid w:val="0029493F"/>
    <w:rsid w:val="00294D34"/>
    <w:rsid w:val="00294E3B"/>
    <w:rsid w:val="00296193"/>
    <w:rsid w:val="00296C66"/>
    <w:rsid w:val="00296EBE"/>
    <w:rsid w:val="002974E3"/>
    <w:rsid w:val="002A084B"/>
    <w:rsid w:val="002A1260"/>
    <w:rsid w:val="002A1589"/>
    <w:rsid w:val="002A1608"/>
    <w:rsid w:val="002A25DC"/>
    <w:rsid w:val="002A3A5A"/>
    <w:rsid w:val="002A3AAB"/>
    <w:rsid w:val="002A42B5"/>
    <w:rsid w:val="002A4CEA"/>
    <w:rsid w:val="002A5977"/>
    <w:rsid w:val="002A5A13"/>
    <w:rsid w:val="002A757F"/>
    <w:rsid w:val="002A7F44"/>
    <w:rsid w:val="002B0C40"/>
    <w:rsid w:val="002B1966"/>
    <w:rsid w:val="002B1C8B"/>
    <w:rsid w:val="002B1E4E"/>
    <w:rsid w:val="002B4508"/>
    <w:rsid w:val="002B5779"/>
    <w:rsid w:val="002B7332"/>
    <w:rsid w:val="002B7F51"/>
    <w:rsid w:val="002C09E7"/>
    <w:rsid w:val="002C1E06"/>
    <w:rsid w:val="002C1E1C"/>
    <w:rsid w:val="002C30E7"/>
    <w:rsid w:val="002C3F07"/>
    <w:rsid w:val="002C5278"/>
    <w:rsid w:val="002C7EBB"/>
    <w:rsid w:val="002D06C1"/>
    <w:rsid w:val="002D15CB"/>
    <w:rsid w:val="002D42B5"/>
    <w:rsid w:val="002D4A7A"/>
    <w:rsid w:val="002D4F1A"/>
    <w:rsid w:val="002D6EC6"/>
    <w:rsid w:val="002D79AC"/>
    <w:rsid w:val="002E039D"/>
    <w:rsid w:val="002E2837"/>
    <w:rsid w:val="002E3826"/>
    <w:rsid w:val="002E4AFA"/>
    <w:rsid w:val="002E4D5A"/>
    <w:rsid w:val="002E6326"/>
    <w:rsid w:val="002E65FA"/>
    <w:rsid w:val="002E7197"/>
    <w:rsid w:val="002F30E0"/>
    <w:rsid w:val="002F35E4"/>
    <w:rsid w:val="002F3730"/>
    <w:rsid w:val="002F38E1"/>
    <w:rsid w:val="002F3F0A"/>
    <w:rsid w:val="002F7AF6"/>
    <w:rsid w:val="00300E63"/>
    <w:rsid w:val="0030213C"/>
    <w:rsid w:val="00302F5F"/>
    <w:rsid w:val="0030441D"/>
    <w:rsid w:val="00306063"/>
    <w:rsid w:val="00307157"/>
    <w:rsid w:val="00313B85"/>
    <w:rsid w:val="00317988"/>
    <w:rsid w:val="003221B4"/>
    <w:rsid w:val="0032258D"/>
    <w:rsid w:val="00322E62"/>
    <w:rsid w:val="00324D13"/>
    <w:rsid w:val="00324D2A"/>
    <w:rsid w:val="00324EDD"/>
    <w:rsid w:val="00331742"/>
    <w:rsid w:val="003331E4"/>
    <w:rsid w:val="00336C64"/>
    <w:rsid w:val="00337162"/>
    <w:rsid w:val="0034194F"/>
    <w:rsid w:val="00343569"/>
    <w:rsid w:val="00344605"/>
    <w:rsid w:val="003474AA"/>
    <w:rsid w:val="00347C99"/>
    <w:rsid w:val="00350D1D"/>
    <w:rsid w:val="00352C83"/>
    <w:rsid w:val="00354C78"/>
    <w:rsid w:val="0035709D"/>
    <w:rsid w:val="003615D2"/>
    <w:rsid w:val="0036429C"/>
    <w:rsid w:val="00364A53"/>
    <w:rsid w:val="003654CB"/>
    <w:rsid w:val="00365AA9"/>
    <w:rsid w:val="00365F86"/>
    <w:rsid w:val="00365F87"/>
    <w:rsid w:val="00366E89"/>
    <w:rsid w:val="003705F4"/>
    <w:rsid w:val="00370D58"/>
    <w:rsid w:val="00371316"/>
    <w:rsid w:val="00376713"/>
    <w:rsid w:val="00377FAC"/>
    <w:rsid w:val="00381815"/>
    <w:rsid w:val="003819AF"/>
    <w:rsid w:val="00381AB8"/>
    <w:rsid w:val="003820E9"/>
    <w:rsid w:val="00382DE7"/>
    <w:rsid w:val="00384FFC"/>
    <w:rsid w:val="003872FC"/>
    <w:rsid w:val="00387ADC"/>
    <w:rsid w:val="00390020"/>
    <w:rsid w:val="003903D6"/>
    <w:rsid w:val="00390EE6"/>
    <w:rsid w:val="0039118F"/>
    <w:rsid w:val="0039217B"/>
    <w:rsid w:val="00392AD7"/>
    <w:rsid w:val="003938D9"/>
    <w:rsid w:val="00394376"/>
    <w:rsid w:val="003943FF"/>
    <w:rsid w:val="00395700"/>
    <w:rsid w:val="003974EB"/>
    <w:rsid w:val="00397CC5"/>
    <w:rsid w:val="003A1582"/>
    <w:rsid w:val="003A4077"/>
    <w:rsid w:val="003B09AD"/>
    <w:rsid w:val="003B1F18"/>
    <w:rsid w:val="003B481E"/>
    <w:rsid w:val="003B5A0E"/>
    <w:rsid w:val="003B5BF0"/>
    <w:rsid w:val="003B60BF"/>
    <w:rsid w:val="003B6BE3"/>
    <w:rsid w:val="003C010C"/>
    <w:rsid w:val="003C06A4"/>
    <w:rsid w:val="003C0A6C"/>
    <w:rsid w:val="003C1398"/>
    <w:rsid w:val="003C14F8"/>
    <w:rsid w:val="003C1A6A"/>
    <w:rsid w:val="003C5A43"/>
    <w:rsid w:val="003C6A7B"/>
    <w:rsid w:val="003D0519"/>
    <w:rsid w:val="003D081C"/>
    <w:rsid w:val="003D0FF6"/>
    <w:rsid w:val="003D262C"/>
    <w:rsid w:val="003D6D61"/>
    <w:rsid w:val="003E091D"/>
    <w:rsid w:val="003E1C53"/>
    <w:rsid w:val="003E2A69"/>
    <w:rsid w:val="003E2D49"/>
    <w:rsid w:val="003E2FD4"/>
    <w:rsid w:val="003E49F6"/>
    <w:rsid w:val="003E658F"/>
    <w:rsid w:val="003E660F"/>
    <w:rsid w:val="003F0841"/>
    <w:rsid w:val="003F23D3"/>
    <w:rsid w:val="003F3F08"/>
    <w:rsid w:val="003F43D8"/>
    <w:rsid w:val="003F49F1"/>
    <w:rsid w:val="003F6272"/>
    <w:rsid w:val="003F6B80"/>
    <w:rsid w:val="00400E72"/>
    <w:rsid w:val="00401400"/>
    <w:rsid w:val="00404869"/>
    <w:rsid w:val="00405884"/>
    <w:rsid w:val="00407D39"/>
    <w:rsid w:val="00413162"/>
    <w:rsid w:val="004137BA"/>
    <w:rsid w:val="0041477A"/>
    <w:rsid w:val="004167A3"/>
    <w:rsid w:val="00423133"/>
    <w:rsid w:val="004327C3"/>
    <w:rsid w:val="00432DAA"/>
    <w:rsid w:val="00434305"/>
    <w:rsid w:val="00435DF7"/>
    <w:rsid w:val="0044083F"/>
    <w:rsid w:val="00441AE7"/>
    <w:rsid w:val="00445574"/>
    <w:rsid w:val="004467FB"/>
    <w:rsid w:val="00452D6B"/>
    <w:rsid w:val="00454484"/>
    <w:rsid w:val="0045517B"/>
    <w:rsid w:val="00456191"/>
    <w:rsid w:val="00457DA5"/>
    <w:rsid w:val="00461CF6"/>
    <w:rsid w:val="00463B77"/>
    <w:rsid w:val="00463C7B"/>
    <w:rsid w:val="004644A6"/>
    <w:rsid w:val="004659BD"/>
    <w:rsid w:val="00466DAB"/>
    <w:rsid w:val="00470775"/>
    <w:rsid w:val="0047145E"/>
    <w:rsid w:val="004746B1"/>
    <w:rsid w:val="0047583F"/>
    <w:rsid w:val="00475DE8"/>
    <w:rsid w:val="00481C44"/>
    <w:rsid w:val="00482403"/>
    <w:rsid w:val="00484936"/>
    <w:rsid w:val="00485C89"/>
    <w:rsid w:val="00486180"/>
    <w:rsid w:val="00486BE3"/>
    <w:rsid w:val="004905E4"/>
    <w:rsid w:val="00490A89"/>
    <w:rsid w:val="00490AB4"/>
    <w:rsid w:val="00492F02"/>
    <w:rsid w:val="004939AE"/>
    <w:rsid w:val="00493EFE"/>
    <w:rsid w:val="0049574C"/>
    <w:rsid w:val="00497C09"/>
    <w:rsid w:val="004A12DF"/>
    <w:rsid w:val="004A17E6"/>
    <w:rsid w:val="004A1BA8"/>
    <w:rsid w:val="004A4B57"/>
    <w:rsid w:val="004A63FA"/>
    <w:rsid w:val="004B0272"/>
    <w:rsid w:val="004B2701"/>
    <w:rsid w:val="004B2E1B"/>
    <w:rsid w:val="004B3AA8"/>
    <w:rsid w:val="004B3E93"/>
    <w:rsid w:val="004B4457"/>
    <w:rsid w:val="004B78DB"/>
    <w:rsid w:val="004C1DC6"/>
    <w:rsid w:val="004C1FBC"/>
    <w:rsid w:val="004C3F1D"/>
    <w:rsid w:val="004C406A"/>
    <w:rsid w:val="004C458D"/>
    <w:rsid w:val="004C7556"/>
    <w:rsid w:val="004C7E8B"/>
    <w:rsid w:val="004C7E9D"/>
    <w:rsid w:val="004C7F67"/>
    <w:rsid w:val="004D076D"/>
    <w:rsid w:val="004D0EF1"/>
    <w:rsid w:val="004D2253"/>
    <w:rsid w:val="004D4406"/>
    <w:rsid w:val="004D6E3A"/>
    <w:rsid w:val="004D7C42"/>
    <w:rsid w:val="004E0465"/>
    <w:rsid w:val="004E127B"/>
    <w:rsid w:val="004E1C0A"/>
    <w:rsid w:val="004E2B06"/>
    <w:rsid w:val="004E30C5"/>
    <w:rsid w:val="004E34DD"/>
    <w:rsid w:val="004E4AA5"/>
    <w:rsid w:val="004E4AEE"/>
    <w:rsid w:val="004E59E3"/>
    <w:rsid w:val="004E67C0"/>
    <w:rsid w:val="004F391A"/>
    <w:rsid w:val="004F3CFB"/>
    <w:rsid w:val="004F565E"/>
    <w:rsid w:val="004F6456"/>
    <w:rsid w:val="004F696E"/>
    <w:rsid w:val="004F6C71"/>
    <w:rsid w:val="00501139"/>
    <w:rsid w:val="0050363E"/>
    <w:rsid w:val="005039BC"/>
    <w:rsid w:val="005043BB"/>
    <w:rsid w:val="00504A3D"/>
    <w:rsid w:val="00505767"/>
    <w:rsid w:val="005073F0"/>
    <w:rsid w:val="00510A7B"/>
    <w:rsid w:val="005114B4"/>
    <w:rsid w:val="00512F6E"/>
    <w:rsid w:val="00513038"/>
    <w:rsid w:val="00514174"/>
    <w:rsid w:val="00516088"/>
    <w:rsid w:val="00516B0B"/>
    <w:rsid w:val="00520FD6"/>
    <w:rsid w:val="00521926"/>
    <w:rsid w:val="00521B51"/>
    <w:rsid w:val="005220EC"/>
    <w:rsid w:val="00523F95"/>
    <w:rsid w:val="00524D65"/>
    <w:rsid w:val="005258BA"/>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917"/>
    <w:rsid w:val="00564FB9"/>
    <w:rsid w:val="00566535"/>
    <w:rsid w:val="00573D9E"/>
    <w:rsid w:val="005746C7"/>
    <w:rsid w:val="00577F60"/>
    <w:rsid w:val="005801E3"/>
    <w:rsid w:val="00581802"/>
    <w:rsid w:val="00581936"/>
    <w:rsid w:val="005836A8"/>
    <w:rsid w:val="0058409C"/>
    <w:rsid w:val="00584262"/>
    <w:rsid w:val="00586630"/>
    <w:rsid w:val="00586900"/>
    <w:rsid w:val="00587ADD"/>
    <w:rsid w:val="005904FE"/>
    <w:rsid w:val="00591E27"/>
    <w:rsid w:val="00596160"/>
    <w:rsid w:val="005966E2"/>
    <w:rsid w:val="00597007"/>
    <w:rsid w:val="005A0966"/>
    <w:rsid w:val="005A11B7"/>
    <w:rsid w:val="005A260B"/>
    <w:rsid w:val="005A4A1B"/>
    <w:rsid w:val="005A7830"/>
    <w:rsid w:val="005A7E70"/>
    <w:rsid w:val="005A7FCE"/>
    <w:rsid w:val="005B0F3F"/>
    <w:rsid w:val="005B4903"/>
    <w:rsid w:val="005B51CE"/>
    <w:rsid w:val="005B5885"/>
    <w:rsid w:val="005B5CD7"/>
    <w:rsid w:val="005B6348"/>
    <w:rsid w:val="005B6CF6"/>
    <w:rsid w:val="005B7346"/>
    <w:rsid w:val="005B7422"/>
    <w:rsid w:val="005C29B8"/>
    <w:rsid w:val="005C432D"/>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6E7"/>
    <w:rsid w:val="005F4712"/>
    <w:rsid w:val="005F5BFC"/>
    <w:rsid w:val="006015CE"/>
    <w:rsid w:val="00601DF5"/>
    <w:rsid w:val="00604784"/>
    <w:rsid w:val="00606419"/>
    <w:rsid w:val="00607D29"/>
    <w:rsid w:val="0061193F"/>
    <w:rsid w:val="00611CF2"/>
    <w:rsid w:val="00612952"/>
    <w:rsid w:val="00614CC1"/>
    <w:rsid w:val="00614ED3"/>
    <w:rsid w:val="00615A9D"/>
    <w:rsid w:val="00617387"/>
    <w:rsid w:val="006205D6"/>
    <w:rsid w:val="006252D8"/>
    <w:rsid w:val="006259BC"/>
    <w:rsid w:val="0062636B"/>
    <w:rsid w:val="0063127F"/>
    <w:rsid w:val="006312F4"/>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3FE"/>
    <w:rsid w:val="00672060"/>
    <w:rsid w:val="00672BFD"/>
    <w:rsid w:val="006770F4"/>
    <w:rsid w:val="00677A84"/>
    <w:rsid w:val="0068026D"/>
    <w:rsid w:val="00680A27"/>
    <w:rsid w:val="006816A4"/>
    <w:rsid w:val="006819B8"/>
    <w:rsid w:val="006840A6"/>
    <w:rsid w:val="00684208"/>
    <w:rsid w:val="006846D1"/>
    <w:rsid w:val="006850CD"/>
    <w:rsid w:val="00685979"/>
    <w:rsid w:val="00685AAB"/>
    <w:rsid w:val="00695D22"/>
    <w:rsid w:val="006A07AA"/>
    <w:rsid w:val="006A25E5"/>
    <w:rsid w:val="006A2B46"/>
    <w:rsid w:val="006A336D"/>
    <w:rsid w:val="006A37B9"/>
    <w:rsid w:val="006A47D6"/>
    <w:rsid w:val="006A6392"/>
    <w:rsid w:val="006B2672"/>
    <w:rsid w:val="006B30D6"/>
    <w:rsid w:val="006B3D8F"/>
    <w:rsid w:val="006B54BF"/>
    <w:rsid w:val="006B5F44"/>
    <w:rsid w:val="006B5F90"/>
    <w:rsid w:val="006B62E4"/>
    <w:rsid w:val="006C1BBA"/>
    <w:rsid w:val="006C2079"/>
    <w:rsid w:val="006C5A62"/>
    <w:rsid w:val="006C5D68"/>
    <w:rsid w:val="006C6976"/>
    <w:rsid w:val="006C6DD0"/>
    <w:rsid w:val="006D04EA"/>
    <w:rsid w:val="006D0FCB"/>
    <w:rsid w:val="006D16C4"/>
    <w:rsid w:val="006D29CE"/>
    <w:rsid w:val="006D3E96"/>
    <w:rsid w:val="006D4515"/>
    <w:rsid w:val="006D4BB1"/>
    <w:rsid w:val="006D6387"/>
    <w:rsid w:val="006D6593"/>
    <w:rsid w:val="006E23EA"/>
    <w:rsid w:val="006F03A8"/>
    <w:rsid w:val="006F2ACA"/>
    <w:rsid w:val="006F2ADC"/>
    <w:rsid w:val="006F2BFE"/>
    <w:rsid w:val="006F31E9"/>
    <w:rsid w:val="006F3B4F"/>
    <w:rsid w:val="006F6284"/>
    <w:rsid w:val="007002C5"/>
    <w:rsid w:val="00702CBC"/>
    <w:rsid w:val="00703051"/>
    <w:rsid w:val="00704387"/>
    <w:rsid w:val="007045B6"/>
    <w:rsid w:val="00707669"/>
    <w:rsid w:val="00711CBA"/>
    <w:rsid w:val="00711FB5"/>
    <w:rsid w:val="007126E4"/>
    <w:rsid w:val="00712A01"/>
    <w:rsid w:val="00714D77"/>
    <w:rsid w:val="00714F58"/>
    <w:rsid w:val="00722FBF"/>
    <w:rsid w:val="00722FC2"/>
    <w:rsid w:val="00724879"/>
    <w:rsid w:val="00724E1B"/>
    <w:rsid w:val="00725949"/>
    <w:rsid w:val="00727FA2"/>
    <w:rsid w:val="007302A2"/>
    <w:rsid w:val="007322D9"/>
    <w:rsid w:val="00732BC0"/>
    <w:rsid w:val="0073720F"/>
    <w:rsid w:val="00737796"/>
    <w:rsid w:val="0074165C"/>
    <w:rsid w:val="00741E0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A2E"/>
    <w:rsid w:val="00756B26"/>
    <w:rsid w:val="00756EDF"/>
    <w:rsid w:val="007600E3"/>
    <w:rsid w:val="00763B48"/>
    <w:rsid w:val="00765962"/>
    <w:rsid w:val="00765C43"/>
    <w:rsid w:val="00765EFB"/>
    <w:rsid w:val="00766AA5"/>
    <w:rsid w:val="007671CA"/>
    <w:rsid w:val="00767C61"/>
    <w:rsid w:val="0077008A"/>
    <w:rsid w:val="007706D8"/>
    <w:rsid w:val="00770B75"/>
    <w:rsid w:val="00771735"/>
    <w:rsid w:val="00773C1F"/>
    <w:rsid w:val="00774DA4"/>
    <w:rsid w:val="00775924"/>
    <w:rsid w:val="00776599"/>
    <w:rsid w:val="0078114B"/>
    <w:rsid w:val="00781DD2"/>
    <w:rsid w:val="00783ECF"/>
    <w:rsid w:val="0078413A"/>
    <w:rsid w:val="007959E8"/>
    <w:rsid w:val="00795E9C"/>
    <w:rsid w:val="007A0521"/>
    <w:rsid w:val="007A2E12"/>
    <w:rsid w:val="007A3475"/>
    <w:rsid w:val="007A41C8"/>
    <w:rsid w:val="007A4CAF"/>
    <w:rsid w:val="007A54CE"/>
    <w:rsid w:val="007A6FD9"/>
    <w:rsid w:val="007A7FFA"/>
    <w:rsid w:val="007B04EB"/>
    <w:rsid w:val="007B0D4F"/>
    <w:rsid w:val="007B52DC"/>
    <w:rsid w:val="007B5A3D"/>
    <w:rsid w:val="007B5B95"/>
    <w:rsid w:val="007B68EA"/>
    <w:rsid w:val="007B7453"/>
    <w:rsid w:val="007C1E8B"/>
    <w:rsid w:val="007C2D89"/>
    <w:rsid w:val="007C4593"/>
    <w:rsid w:val="007C5309"/>
    <w:rsid w:val="007C57D5"/>
    <w:rsid w:val="007C6069"/>
    <w:rsid w:val="007D06C4"/>
    <w:rsid w:val="007D1352"/>
    <w:rsid w:val="007D2508"/>
    <w:rsid w:val="007D32B7"/>
    <w:rsid w:val="007D346A"/>
    <w:rsid w:val="007D6518"/>
    <w:rsid w:val="007D76BD"/>
    <w:rsid w:val="007E0BF1"/>
    <w:rsid w:val="007E0E6A"/>
    <w:rsid w:val="007F0ED8"/>
    <w:rsid w:val="007F0F63"/>
    <w:rsid w:val="007F2287"/>
    <w:rsid w:val="007F29D2"/>
    <w:rsid w:val="007F457B"/>
    <w:rsid w:val="007F5555"/>
    <w:rsid w:val="007F75CE"/>
    <w:rsid w:val="008013A4"/>
    <w:rsid w:val="008016CE"/>
    <w:rsid w:val="008027CE"/>
    <w:rsid w:val="00802F42"/>
    <w:rsid w:val="00804383"/>
    <w:rsid w:val="00804BB7"/>
    <w:rsid w:val="00804D41"/>
    <w:rsid w:val="00807B5E"/>
    <w:rsid w:val="00810257"/>
    <w:rsid w:val="008104F5"/>
    <w:rsid w:val="00811072"/>
    <w:rsid w:val="00811369"/>
    <w:rsid w:val="00815419"/>
    <w:rsid w:val="008163C8"/>
    <w:rsid w:val="008164A1"/>
    <w:rsid w:val="0081722D"/>
    <w:rsid w:val="00817325"/>
    <w:rsid w:val="008209E6"/>
    <w:rsid w:val="008212FC"/>
    <w:rsid w:val="00822B1E"/>
    <w:rsid w:val="00823303"/>
    <w:rsid w:val="008233B2"/>
    <w:rsid w:val="00823A9F"/>
    <w:rsid w:val="00823C85"/>
    <w:rsid w:val="00825138"/>
    <w:rsid w:val="008269DD"/>
    <w:rsid w:val="00830621"/>
    <w:rsid w:val="0083348C"/>
    <w:rsid w:val="00834876"/>
    <w:rsid w:val="008373D3"/>
    <w:rsid w:val="00840617"/>
    <w:rsid w:val="00840F84"/>
    <w:rsid w:val="00842656"/>
    <w:rsid w:val="00842A47"/>
    <w:rsid w:val="00842D72"/>
    <w:rsid w:val="00843701"/>
    <w:rsid w:val="00843C13"/>
    <w:rsid w:val="008454F8"/>
    <w:rsid w:val="008459E2"/>
    <w:rsid w:val="0085173A"/>
    <w:rsid w:val="00855403"/>
    <w:rsid w:val="00856316"/>
    <w:rsid w:val="008603CE"/>
    <w:rsid w:val="008620FC"/>
    <w:rsid w:val="008627A5"/>
    <w:rsid w:val="00863E05"/>
    <w:rsid w:val="00865ACA"/>
    <w:rsid w:val="00865D28"/>
    <w:rsid w:val="00865F85"/>
    <w:rsid w:val="00867C10"/>
    <w:rsid w:val="00870439"/>
    <w:rsid w:val="00870DA1"/>
    <w:rsid w:val="00874DA4"/>
    <w:rsid w:val="0087663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E08"/>
    <w:rsid w:val="008A3215"/>
    <w:rsid w:val="008A57E6"/>
    <w:rsid w:val="008A5800"/>
    <w:rsid w:val="008A6F81"/>
    <w:rsid w:val="008A769A"/>
    <w:rsid w:val="008B028A"/>
    <w:rsid w:val="008B0C9C"/>
    <w:rsid w:val="008B166D"/>
    <w:rsid w:val="008B17F4"/>
    <w:rsid w:val="008B3615"/>
    <w:rsid w:val="008B4AC4"/>
    <w:rsid w:val="008B50C8"/>
    <w:rsid w:val="008B5281"/>
    <w:rsid w:val="008B5449"/>
    <w:rsid w:val="008B7E05"/>
    <w:rsid w:val="008C1797"/>
    <w:rsid w:val="008C219C"/>
    <w:rsid w:val="008C475E"/>
    <w:rsid w:val="008C5804"/>
    <w:rsid w:val="008C619A"/>
    <w:rsid w:val="008D0CE8"/>
    <w:rsid w:val="008D2D1D"/>
    <w:rsid w:val="008D453D"/>
    <w:rsid w:val="008D53AD"/>
    <w:rsid w:val="008D562B"/>
    <w:rsid w:val="008D5733"/>
    <w:rsid w:val="008D60CD"/>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CC1"/>
    <w:rsid w:val="008F7EA2"/>
    <w:rsid w:val="00901524"/>
    <w:rsid w:val="00902722"/>
    <w:rsid w:val="009027BC"/>
    <w:rsid w:val="009062E6"/>
    <w:rsid w:val="00906504"/>
    <w:rsid w:val="00911BE5"/>
    <w:rsid w:val="00913CA9"/>
    <w:rsid w:val="009145AE"/>
    <w:rsid w:val="009146CE"/>
    <w:rsid w:val="00914CA7"/>
    <w:rsid w:val="00915C3E"/>
    <w:rsid w:val="009161A8"/>
    <w:rsid w:val="009245F5"/>
    <w:rsid w:val="00924982"/>
    <w:rsid w:val="009249EC"/>
    <w:rsid w:val="009273B3"/>
    <w:rsid w:val="009305B5"/>
    <w:rsid w:val="009429D5"/>
    <w:rsid w:val="00942BF1"/>
    <w:rsid w:val="00945180"/>
    <w:rsid w:val="00945428"/>
    <w:rsid w:val="0094607B"/>
    <w:rsid w:val="00946FAB"/>
    <w:rsid w:val="00953604"/>
    <w:rsid w:val="0095496B"/>
    <w:rsid w:val="009610DC"/>
    <w:rsid w:val="00961490"/>
    <w:rsid w:val="00961995"/>
    <w:rsid w:val="0096381A"/>
    <w:rsid w:val="00963B9F"/>
    <w:rsid w:val="00965E04"/>
    <w:rsid w:val="009674AD"/>
    <w:rsid w:val="00970CDC"/>
    <w:rsid w:val="0097338E"/>
    <w:rsid w:val="00973C88"/>
    <w:rsid w:val="00977010"/>
    <w:rsid w:val="00977D02"/>
    <w:rsid w:val="009809BB"/>
    <w:rsid w:val="0098364B"/>
    <w:rsid w:val="009911AF"/>
    <w:rsid w:val="00991875"/>
    <w:rsid w:val="00991F92"/>
    <w:rsid w:val="00992985"/>
    <w:rsid w:val="0099378D"/>
    <w:rsid w:val="00993889"/>
    <w:rsid w:val="0099551B"/>
    <w:rsid w:val="0099713F"/>
    <w:rsid w:val="00997BF1"/>
    <w:rsid w:val="009A089C"/>
    <w:rsid w:val="009A118E"/>
    <w:rsid w:val="009A21A4"/>
    <w:rsid w:val="009A21CD"/>
    <w:rsid w:val="009A278C"/>
    <w:rsid w:val="009A2BC2"/>
    <w:rsid w:val="009A3BF7"/>
    <w:rsid w:val="009A42C1"/>
    <w:rsid w:val="009A5429"/>
    <w:rsid w:val="009A5C09"/>
    <w:rsid w:val="009A72AD"/>
    <w:rsid w:val="009B09E0"/>
    <w:rsid w:val="009B0BC5"/>
    <w:rsid w:val="009B1247"/>
    <w:rsid w:val="009B1F89"/>
    <w:rsid w:val="009B23EB"/>
    <w:rsid w:val="009B6029"/>
    <w:rsid w:val="009B6971"/>
    <w:rsid w:val="009C21FD"/>
    <w:rsid w:val="009C27F1"/>
    <w:rsid w:val="009C3152"/>
    <w:rsid w:val="009C4CFA"/>
    <w:rsid w:val="009C5070"/>
    <w:rsid w:val="009D112C"/>
    <w:rsid w:val="009D3D3A"/>
    <w:rsid w:val="009D445E"/>
    <w:rsid w:val="009D47FA"/>
    <w:rsid w:val="009D4C5B"/>
    <w:rsid w:val="009D50D2"/>
    <w:rsid w:val="009D6137"/>
    <w:rsid w:val="009D6BCA"/>
    <w:rsid w:val="009E0F62"/>
    <w:rsid w:val="009E4A58"/>
    <w:rsid w:val="009E5A2D"/>
    <w:rsid w:val="009E5AB2"/>
    <w:rsid w:val="009E6219"/>
    <w:rsid w:val="009F03B3"/>
    <w:rsid w:val="009F4526"/>
    <w:rsid w:val="00A0096C"/>
    <w:rsid w:val="00A01757"/>
    <w:rsid w:val="00A028C0"/>
    <w:rsid w:val="00A02BAE"/>
    <w:rsid w:val="00A06A6B"/>
    <w:rsid w:val="00A079A0"/>
    <w:rsid w:val="00A07E47"/>
    <w:rsid w:val="00A129D0"/>
    <w:rsid w:val="00A12C33"/>
    <w:rsid w:val="00A138BA"/>
    <w:rsid w:val="00A14C8E"/>
    <w:rsid w:val="00A153D9"/>
    <w:rsid w:val="00A1597E"/>
    <w:rsid w:val="00A15F09"/>
    <w:rsid w:val="00A169B6"/>
    <w:rsid w:val="00A17810"/>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DDB"/>
    <w:rsid w:val="00A51B05"/>
    <w:rsid w:val="00A552FD"/>
    <w:rsid w:val="00A55BD6"/>
    <w:rsid w:val="00A55D50"/>
    <w:rsid w:val="00A57142"/>
    <w:rsid w:val="00A640B1"/>
    <w:rsid w:val="00A6441F"/>
    <w:rsid w:val="00A648CD"/>
    <w:rsid w:val="00A6537A"/>
    <w:rsid w:val="00A67866"/>
    <w:rsid w:val="00A70B07"/>
    <w:rsid w:val="00A723F8"/>
    <w:rsid w:val="00A74013"/>
    <w:rsid w:val="00A77CCB"/>
    <w:rsid w:val="00A81D73"/>
    <w:rsid w:val="00A83D8D"/>
    <w:rsid w:val="00A8446B"/>
    <w:rsid w:val="00A8473F"/>
    <w:rsid w:val="00A862D6"/>
    <w:rsid w:val="00A8715E"/>
    <w:rsid w:val="00A9295B"/>
    <w:rsid w:val="00A93040"/>
    <w:rsid w:val="00A93B09"/>
    <w:rsid w:val="00A94247"/>
    <w:rsid w:val="00A945A4"/>
    <w:rsid w:val="00A952D7"/>
    <w:rsid w:val="00A963F7"/>
    <w:rsid w:val="00A96AD8"/>
    <w:rsid w:val="00AA052C"/>
    <w:rsid w:val="00AA1E45"/>
    <w:rsid w:val="00AA4286"/>
    <w:rsid w:val="00AA456B"/>
    <w:rsid w:val="00AA57F5"/>
    <w:rsid w:val="00AA672E"/>
    <w:rsid w:val="00AA6EC9"/>
    <w:rsid w:val="00AB41D5"/>
    <w:rsid w:val="00AB4CFF"/>
    <w:rsid w:val="00AB4F3E"/>
    <w:rsid w:val="00AB6309"/>
    <w:rsid w:val="00AB6C5F"/>
    <w:rsid w:val="00AB7129"/>
    <w:rsid w:val="00AB7DD6"/>
    <w:rsid w:val="00AC017F"/>
    <w:rsid w:val="00AC27A6"/>
    <w:rsid w:val="00AC295C"/>
    <w:rsid w:val="00AC30F7"/>
    <w:rsid w:val="00AC3A5A"/>
    <w:rsid w:val="00AC4D95"/>
    <w:rsid w:val="00AC5DF4"/>
    <w:rsid w:val="00AC655B"/>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F10"/>
    <w:rsid w:val="00B02745"/>
    <w:rsid w:val="00B040D7"/>
    <w:rsid w:val="00B049AF"/>
    <w:rsid w:val="00B0679A"/>
    <w:rsid w:val="00B07242"/>
    <w:rsid w:val="00B07FA9"/>
    <w:rsid w:val="00B10534"/>
    <w:rsid w:val="00B113DB"/>
    <w:rsid w:val="00B11D8A"/>
    <w:rsid w:val="00B121A7"/>
    <w:rsid w:val="00B12981"/>
    <w:rsid w:val="00B13893"/>
    <w:rsid w:val="00B147DD"/>
    <w:rsid w:val="00B156FD"/>
    <w:rsid w:val="00B17A59"/>
    <w:rsid w:val="00B20AD3"/>
    <w:rsid w:val="00B21F61"/>
    <w:rsid w:val="00B261F1"/>
    <w:rsid w:val="00B265BC"/>
    <w:rsid w:val="00B31FB1"/>
    <w:rsid w:val="00B33952"/>
    <w:rsid w:val="00B33C5E"/>
    <w:rsid w:val="00B342F4"/>
    <w:rsid w:val="00B34369"/>
    <w:rsid w:val="00B34DC2"/>
    <w:rsid w:val="00B378E5"/>
    <w:rsid w:val="00B4346D"/>
    <w:rsid w:val="00B44038"/>
    <w:rsid w:val="00B440F4"/>
    <w:rsid w:val="00B447A5"/>
    <w:rsid w:val="00B4654C"/>
    <w:rsid w:val="00B47293"/>
    <w:rsid w:val="00B50E50"/>
    <w:rsid w:val="00B52120"/>
    <w:rsid w:val="00B54671"/>
    <w:rsid w:val="00B54ABC"/>
    <w:rsid w:val="00B54DDE"/>
    <w:rsid w:val="00B560C8"/>
    <w:rsid w:val="00B56FBE"/>
    <w:rsid w:val="00B577DF"/>
    <w:rsid w:val="00B57DE9"/>
    <w:rsid w:val="00B602A2"/>
    <w:rsid w:val="00B60340"/>
    <w:rsid w:val="00B60ACF"/>
    <w:rsid w:val="00B62183"/>
    <w:rsid w:val="00B62B58"/>
    <w:rsid w:val="00B62F36"/>
    <w:rsid w:val="00B63456"/>
    <w:rsid w:val="00B65149"/>
    <w:rsid w:val="00B66567"/>
    <w:rsid w:val="00B66F52"/>
    <w:rsid w:val="00B66FE5"/>
    <w:rsid w:val="00B674AE"/>
    <w:rsid w:val="00B72880"/>
    <w:rsid w:val="00B73503"/>
    <w:rsid w:val="00B758BF"/>
    <w:rsid w:val="00B77EC8"/>
    <w:rsid w:val="00B827A6"/>
    <w:rsid w:val="00B831CE"/>
    <w:rsid w:val="00B85340"/>
    <w:rsid w:val="00B86677"/>
    <w:rsid w:val="00B87131"/>
    <w:rsid w:val="00B9186B"/>
    <w:rsid w:val="00B92792"/>
    <w:rsid w:val="00B939B1"/>
    <w:rsid w:val="00B94C01"/>
    <w:rsid w:val="00B96D40"/>
    <w:rsid w:val="00B97386"/>
    <w:rsid w:val="00BA263B"/>
    <w:rsid w:val="00BA42B2"/>
    <w:rsid w:val="00BA58D4"/>
    <w:rsid w:val="00BA5B9E"/>
    <w:rsid w:val="00BA6E41"/>
    <w:rsid w:val="00BA7C9A"/>
    <w:rsid w:val="00BB5F8F"/>
    <w:rsid w:val="00BB657A"/>
    <w:rsid w:val="00BB684D"/>
    <w:rsid w:val="00BC0B0F"/>
    <w:rsid w:val="00BC191D"/>
    <w:rsid w:val="00BC1A4E"/>
    <w:rsid w:val="00BC2786"/>
    <w:rsid w:val="00BC5DC7"/>
    <w:rsid w:val="00BC6B8B"/>
    <w:rsid w:val="00BC73D8"/>
    <w:rsid w:val="00BD40B5"/>
    <w:rsid w:val="00BD52D7"/>
    <w:rsid w:val="00BD5AD2"/>
    <w:rsid w:val="00BE22F3"/>
    <w:rsid w:val="00BE2368"/>
    <w:rsid w:val="00BE5916"/>
    <w:rsid w:val="00BE5B52"/>
    <w:rsid w:val="00BE7B8D"/>
    <w:rsid w:val="00BF0993"/>
    <w:rsid w:val="00BF10A9"/>
    <w:rsid w:val="00BF1703"/>
    <w:rsid w:val="00BF231C"/>
    <w:rsid w:val="00BF51E5"/>
    <w:rsid w:val="00BF5BC8"/>
    <w:rsid w:val="00BF6347"/>
    <w:rsid w:val="00BF74A6"/>
    <w:rsid w:val="00C013AD"/>
    <w:rsid w:val="00C034DB"/>
    <w:rsid w:val="00C04904"/>
    <w:rsid w:val="00C056B3"/>
    <w:rsid w:val="00C103E5"/>
    <w:rsid w:val="00C13319"/>
    <w:rsid w:val="00C13EE9"/>
    <w:rsid w:val="00C20FA4"/>
    <w:rsid w:val="00C21540"/>
    <w:rsid w:val="00C21906"/>
    <w:rsid w:val="00C21BFA"/>
    <w:rsid w:val="00C22148"/>
    <w:rsid w:val="00C24C8D"/>
    <w:rsid w:val="00C25FE2"/>
    <w:rsid w:val="00C26B53"/>
    <w:rsid w:val="00C279B2"/>
    <w:rsid w:val="00C33E50"/>
    <w:rsid w:val="00C34C20"/>
    <w:rsid w:val="00C35A3E"/>
    <w:rsid w:val="00C42130"/>
    <w:rsid w:val="00C42136"/>
    <w:rsid w:val="00C423A4"/>
    <w:rsid w:val="00C42A28"/>
    <w:rsid w:val="00C44BF5"/>
    <w:rsid w:val="00C459C4"/>
    <w:rsid w:val="00C521D6"/>
    <w:rsid w:val="00C55232"/>
    <w:rsid w:val="00C553A4"/>
    <w:rsid w:val="00C55A06"/>
    <w:rsid w:val="00C55D03"/>
    <w:rsid w:val="00C5666A"/>
    <w:rsid w:val="00C601BC"/>
    <w:rsid w:val="00C60916"/>
    <w:rsid w:val="00C6329F"/>
    <w:rsid w:val="00C63340"/>
    <w:rsid w:val="00C643F9"/>
    <w:rsid w:val="00C64E95"/>
    <w:rsid w:val="00C71083"/>
    <w:rsid w:val="00C71372"/>
    <w:rsid w:val="00C718CB"/>
    <w:rsid w:val="00C72410"/>
    <w:rsid w:val="00C7287F"/>
    <w:rsid w:val="00C75B55"/>
    <w:rsid w:val="00C7758E"/>
    <w:rsid w:val="00C80CB8"/>
    <w:rsid w:val="00C819F8"/>
    <w:rsid w:val="00C8248C"/>
    <w:rsid w:val="00C84E33"/>
    <w:rsid w:val="00C858D2"/>
    <w:rsid w:val="00C86D6F"/>
    <w:rsid w:val="00C905FC"/>
    <w:rsid w:val="00C92D03"/>
    <w:rsid w:val="00C9319C"/>
    <w:rsid w:val="00C93A37"/>
    <w:rsid w:val="00C9435D"/>
    <w:rsid w:val="00C94A44"/>
    <w:rsid w:val="00C94DF2"/>
    <w:rsid w:val="00C96741"/>
    <w:rsid w:val="00C9743D"/>
    <w:rsid w:val="00CA2D1B"/>
    <w:rsid w:val="00CA375D"/>
    <w:rsid w:val="00CA662A"/>
    <w:rsid w:val="00CA69EE"/>
    <w:rsid w:val="00CA7AFD"/>
    <w:rsid w:val="00CA7C3C"/>
    <w:rsid w:val="00CB0189"/>
    <w:rsid w:val="00CB0668"/>
    <w:rsid w:val="00CB0BA2"/>
    <w:rsid w:val="00CB1A42"/>
    <w:rsid w:val="00CB1B0C"/>
    <w:rsid w:val="00CB2C0B"/>
    <w:rsid w:val="00CB517D"/>
    <w:rsid w:val="00CB7E07"/>
    <w:rsid w:val="00CC038D"/>
    <w:rsid w:val="00CC08DB"/>
    <w:rsid w:val="00CC0951"/>
    <w:rsid w:val="00CC231F"/>
    <w:rsid w:val="00CC39FF"/>
    <w:rsid w:val="00CC3C2F"/>
    <w:rsid w:val="00CC4AC8"/>
    <w:rsid w:val="00CC5233"/>
    <w:rsid w:val="00CC5DBD"/>
    <w:rsid w:val="00CC5DE6"/>
    <w:rsid w:val="00CC6E4E"/>
    <w:rsid w:val="00CC6FE8"/>
    <w:rsid w:val="00CC7202"/>
    <w:rsid w:val="00CD2808"/>
    <w:rsid w:val="00CD28BF"/>
    <w:rsid w:val="00CD4092"/>
    <w:rsid w:val="00CD4A20"/>
    <w:rsid w:val="00CD50A1"/>
    <w:rsid w:val="00CD519E"/>
    <w:rsid w:val="00CE0C4F"/>
    <w:rsid w:val="00CE26BB"/>
    <w:rsid w:val="00CE30EA"/>
    <w:rsid w:val="00CF048A"/>
    <w:rsid w:val="00CF155A"/>
    <w:rsid w:val="00CF2947"/>
    <w:rsid w:val="00CF686F"/>
    <w:rsid w:val="00CF6E60"/>
    <w:rsid w:val="00CF7BCA"/>
    <w:rsid w:val="00D008FD"/>
    <w:rsid w:val="00D0321C"/>
    <w:rsid w:val="00D035EC"/>
    <w:rsid w:val="00D06327"/>
    <w:rsid w:val="00D06AB1"/>
    <w:rsid w:val="00D072ED"/>
    <w:rsid w:val="00D07A16"/>
    <w:rsid w:val="00D1067E"/>
    <w:rsid w:val="00D10F50"/>
    <w:rsid w:val="00D11272"/>
    <w:rsid w:val="00D1179A"/>
    <w:rsid w:val="00D126F5"/>
    <w:rsid w:val="00D1489E"/>
    <w:rsid w:val="00D159F8"/>
    <w:rsid w:val="00D20737"/>
    <w:rsid w:val="00D218B5"/>
    <w:rsid w:val="00D21E81"/>
    <w:rsid w:val="00D22016"/>
    <w:rsid w:val="00D22135"/>
    <w:rsid w:val="00D223DE"/>
    <w:rsid w:val="00D23096"/>
    <w:rsid w:val="00D23AC9"/>
    <w:rsid w:val="00D25E37"/>
    <w:rsid w:val="00D2661A"/>
    <w:rsid w:val="00D27582"/>
    <w:rsid w:val="00D27EC4"/>
    <w:rsid w:val="00D32719"/>
    <w:rsid w:val="00D33333"/>
    <w:rsid w:val="00D33457"/>
    <w:rsid w:val="00D344A0"/>
    <w:rsid w:val="00D352A2"/>
    <w:rsid w:val="00D40F35"/>
    <w:rsid w:val="00D4162B"/>
    <w:rsid w:val="00D416C8"/>
    <w:rsid w:val="00D43DFB"/>
    <w:rsid w:val="00D4514F"/>
    <w:rsid w:val="00D451E2"/>
    <w:rsid w:val="00D45E89"/>
    <w:rsid w:val="00D45E8D"/>
    <w:rsid w:val="00D466AE"/>
    <w:rsid w:val="00D4734F"/>
    <w:rsid w:val="00D51BF3"/>
    <w:rsid w:val="00D52A1C"/>
    <w:rsid w:val="00D6175B"/>
    <w:rsid w:val="00D61AD2"/>
    <w:rsid w:val="00D64A3A"/>
    <w:rsid w:val="00D66846"/>
    <w:rsid w:val="00D675FB"/>
    <w:rsid w:val="00D71D89"/>
    <w:rsid w:val="00D71EC5"/>
    <w:rsid w:val="00D71F25"/>
    <w:rsid w:val="00D72A9C"/>
    <w:rsid w:val="00D72F5F"/>
    <w:rsid w:val="00D75FEE"/>
    <w:rsid w:val="00D77031"/>
    <w:rsid w:val="00D7718E"/>
    <w:rsid w:val="00D848C4"/>
    <w:rsid w:val="00D84941"/>
    <w:rsid w:val="00D84FA1"/>
    <w:rsid w:val="00D851F0"/>
    <w:rsid w:val="00D86DB7"/>
    <w:rsid w:val="00D926D0"/>
    <w:rsid w:val="00D93030"/>
    <w:rsid w:val="00D93B6E"/>
    <w:rsid w:val="00D950E1"/>
    <w:rsid w:val="00D952A6"/>
    <w:rsid w:val="00D9674B"/>
    <w:rsid w:val="00D97F99"/>
    <w:rsid w:val="00DA1E08"/>
    <w:rsid w:val="00DA24F8"/>
    <w:rsid w:val="00DA28E8"/>
    <w:rsid w:val="00DA38D3"/>
    <w:rsid w:val="00DA3932"/>
    <w:rsid w:val="00DA3AFC"/>
    <w:rsid w:val="00DA5992"/>
    <w:rsid w:val="00DA64F8"/>
    <w:rsid w:val="00DA6C15"/>
    <w:rsid w:val="00DB0258"/>
    <w:rsid w:val="00DB38EE"/>
    <w:rsid w:val="00DB498B"/>
    <w:rsid w:val="00DB66CA"/>
    <w:rsid w:val="00DB6BCA"/>
    <w:rsid w:val="00DB73F7"/>
    <w:rsid w:val="00DC0321"/>
    <w:rsid w:val="00DC3067"/>
    <w:rsid w:val="00DC370B"/>
    <w:rsid w:val="00DC49B2"/>
    <w:rsid w:val="00DC5889"/>
    <w:rsid w:val="00DC5B90"/>
    <w:rsid w:val="00DD00FF"/>
    <w:rsid w:val="00DD0619"/>
    <w:rsid w:val="00DD07FB"/>
    <w:rsid w:val="00DD25C6"/>
    <w:rsid w:val="00DD42F3"/>
    <w:rsid w:val="00DD4FE5"/>
    <w:rsid w:val="00DD54B0"/>
    <w:rsid w:val="00DD57EE"/>
    <w:rsid w:val="00DD5808"/>
    <w:rsid w:val="00DD6BCC"/>
    <w:rsid w:val="00DE0A4B"/>
    <w:rsid w:val="00DE2410"/>
    <w:rsid w:val="00DE2939"/>
    <w:rsid w:val="00DE6E81"/>
    <w:rsid w:val="00DE703F"/>
    <w:rsid w:val="00DE7595"/>
    <w:rsid w:val="00DF1961"/>
    <w:rsid w:val="00DF44DE"/>
    <w:rsid w:val="00DF5EC9"/>
    <w:rsid w:val="00DF5F11"/>
    <w:rsid w:val="00DF728D"/>
    <w:rsid w:val="00E01138"/>
    <w:rsid w:val="00E02DFB"/>
    <w:rsid w:val="00E030F9"/>
    <w:rsid w:val="00E0311A"/>
    <w:rsid w:val="00E03138"/>
    <w:rsid w:val="00E04576"/>
    <w:rsid w:val="00E06404"/>
    <w:rsid w:val="00E11A85"/>
    <w:rsid w:val="00E12495"/>
    <w:rsid w:val="00E12D4E"/>
    <w:rsid w:val="00E15CCD"/>
    <w:rsid w:val="00E202EF"/>
    <w:rsid w:val="00E210B5"/>
    <w:rsid w:val="00E21102"/>
    <w:rsid w:val="00E22F2E"/>
    <w:rsid w:val="00E23D99"/>
    <w:rsid w:val="00E2552F"/>
    <w:rsid w:val="00E26557"/>
    <w:rsid w:val="00E26DE5"/>
    <w:rsid w:val="00E30F50"/>
    <w:rsid w:val="00E3137A"/>
    <w:rsid w:val="00E32CCF"/>
    <w:rsid w:val="00E34A98"/>
    <w:rsid w:val="00E35D1E"/>
    <w:rsid w:val="00E364F9"/>
    <w:rsid w:val="00E365FA"/>
    <w:rsid w:val="00E36789"/>
    <w:rsid w:val="00E44A83"/>
    <w:rsid w:val="00E46486"/>
    <w:rsid w:val="00E502C1"/>
    <w:rsid w:val="00E502DD"/>
    <w:rsid w:val="00E50D3A"/>
    <w:rsid w:val="00E51387"/>
    <w:rsid w:val="00E51E68"/>
    <w:rsid w:val="00E52EFD"/>
    <w:rsid w:val="00E5408A"/>
    <w:rsid w:val="00E550FC"/>
    <w:rsid w:val="00E56681"/>
    <w:rsid w:val="00E56800"/>
    <w:rsid w:val="00E56B57"/>
    <w:rsid w:val="00E60C63"/>
    <w:rsid w:val="00E62FF9"/>
    <w:rsid w:val="00E635D6"/>
    <w:rsid w:val="00E639BC"/>
    <w:rsid w:val="00E64B8E"/>
    <w:rsid w:val="00E664CC"/>
    <w:rsid w:val="00E70388"/>
    <w:rsid w:val="00E70F92"/>
    <w:rsid w:val="00E74C54"/>
    <w:rsid w:val="00E77A03"/>
    <w:rsid w:val="00E822E8"/>
    <w:rsid w:val="00E82554"/>
    <w:rsid w:val="00E82606"/>
    <w:rsid w:val="00E846C8"/>
    <w:rsid w:val="00E84957"/>
    <w:rsid w:val="00E84A55"/>
    <w:rsid w:val="00E85BFF"/>
    <w:rsid w:val="00E86C4B"/>
    <w:rsid w:val="00E90391"/>
    <w:rsid w:val="00E906C2"/>
    <w:rsid w:val="00E9311F"/>
    <w:rsid w:val="00E934D1"/>
    <w:rsid w:val="00E94AF0"/>
    <w:rsid w:val="00E95D13"/>
    <w:rsid w:val="00E95DD3"/>
    <w:rsid w:val="00E969D5"/>
    <w:rsid w:val="00E96EA2"/>
    <w:rsid w:val="00EA033D"/>
    <w:rsid w:val="00EA11FF"/>
    <w:rsid w:val="00EA192F"/>
    <w:rsid w:val="00EA58D1"/>
    <w:rsid w:val="00EA5E2D"/>
    <w:rsid w:val="00EA61BC"/>
    <w:rsid w:val="00EA681A"/>
    <w:rsid w:val="00EA735B"/>
    <w:rsid w:val="00EB17DE"/>
    <w:rsid w:val="00EB1E69"/>
    <w:rsid w:val="00EB2086"/>
    <w:rsid w:val="00EB5EDF"/>
    <w:rsid w:val="00EB60FE"/>
    <w:rsid w:val="00EB74DB"/>
    <w:rsid w:val="00EC5359"/>
    <w:rsid w:val="00EC562A"/>
    <w:rsid w:val="00ED067A"/>
    <w:rsid w:val="00ED2B50"/>
    <w:rsid w:val="00ED3BF9"/>
    <w:rsid w:val="00ED797C"/>
    <w:rsid w:val="00EE00B4"/>
    <w:rsid w:val="00EE0350"/>
    <w:rsid w:val="00EE0719"/>
    <w:rsid w:val="00EE0E80"/>
    <w:rsid w:val="00EE54A6"/>
    <w:rsid w:val="00EE613F"/>
    <w:rsid w:val="00EE7295"/>
    <w:rsid w:val="00EE76A3"/>
    <w:rsid w:val="00EE7869"/>
    <w:rsid w:val="00EF054A"/>
    <w:rsid w:val="00EF3235"/>
    <w:rsid w:val="00EF7E72"/>
    <w:rsid w:val="00F0064E"/>
    <w:rsid w:val="00F05ABC"/>
    <w:rsid w:val="00F061E7"/>
    <w:rsid w:val="00F06D37"/>
    <w:rsid w:val="00F07B9D"/>
    <w:rsid w:val="00F11586"/>
    <w:rsid w:val="00F117BE"/>
    <w:rsid w:val="00F1183B"/>
    <w:rsid w:val="00F11C9F"/>
    <w:rsid w:val="00F12263"/>
    <w:rsid w:val="00F13B25"/>
    <w:rsid w:val="00F1409D"/>
    <w:rsid w:val="00F14214"/>
    <w:rsid w:val="00F157A9"/>
    <w:rsid w:val="00F25928"/>
    <w:rsid w:val="00F25BB6"/>
    <w:rsid w:val="00F25BC9"/>
    <w:rsid w:val="00F26B7E"/>
    <w:rsid w:val="00F27A3B"/>
    <w:rsid w:val="00F30A77"/>
    <w:rsid w:val="00F316C2"/>
    <w:rsid w:val="00F33817"/>
    <w:rsid w:val="00F420D5"/>
    <w:rsid w:val="00F451EA"/>
    <w:rsid w:val="00F45447"/>
    <w:rsid w:val="00F456C6"/>
    <w:rsid w:val="00F4577B"/>
    <w:rsid w:val="00F46496"/>
    <w:rsid w:val="00F46D20"/>
    <w:rsid w:val="00F470C0"/>
    <w:rsid w:val="00F474D0"/>
    <w:rsid w:val="00F50179"/>
    <w:rsid w:val="00F515EE"/>
    <w:rsid w:val="00F56511"/>
    <w:rsid w:val="00F6194E"/>
    <w:rsid w:val="00F623AC"/>
    <w:rsid w:val="00F6412A"/>
    <w:rsid w:val="00F65893"/>
    <w:rsid w:val="00F66A4A"/>
    <w:rsid w:val="00F71E22"/>
    <w:rsid w:val="00F72142"/>
    <w:rsid w:val="00F72AE7"/>
    <w:rsid w:val="00F75790"/>
    <w:rsid w:val="00F81141"/>
    <w:rsid w:val="00F8157E"/>
    <w:rsid w:val="00F833BA"/>
    <w:rsid w:val="00F84FD0"/>
    <w:rsid w:val="00F859A8"/>
    <w:rsid w:val="00F85EBB"/>
    <w:rsid w:val="00F86D87"/>
    <w:rsid w:val="00F9108B"/>
    <w:rsid w:val="00F91349"/>
    <w:rsid w:val="00F93A8A"/>
    <w:rsid w:val="00F95248"/>
    <w:rsid w:val="00F956A9"/>
    <w:rsid w:val="00F963ED"/>
    <w:rsid w:val="00F966CF"/>
    <w:rsid w:val="00F96CAE"/>
    <w:rsid w:val="00F972C0"/>
    <w:rsid w:val="00F97C99"/>
    <w:rsid w:val="00FA062B"/>
    <w:rsid w:val="00FA0866"/>
    <w:rsid w:val="00FA3CA4"/>
    <w:rsid w:val="00FA4DAC"/>
    <w:rsid w:val="00FA53C1"/>
    <w:rsid w:val="00FA662D"/>
    <w:rsid w:val="00FA73B1"/>
    <w:rsid w:val="00FB0216"/>
    <w:rsid w:val="00FB0CB9"/>
    <w:rsid w:val="00FB1418"/>
    <w:rsid w:val="00FB231D"/>
    <w:rsid w:val="00FB36BE"/>
    <w:rsid w:val="00FB45F1"/>
    <w:rsid w:val="00FB4A72"/>
    <w:rsid w:val="00FB54E8"/>
    <w:rsid w:val="00FB7054"/>
    <w:rsid w:val="00FC17B7"/>
    <w:rsid w:val="00FC2CB7"/>
    <w:rsid w:val="00FC4090"/>
    <w:rsid w:val="00FC55B4"/>
    <w:rsid w:val="00FD00E6"/>
    <w:rsid w:val="00FD09A1"/>
    <w:rsid w:val="00FD2A7C"/>
    <w:rsid w:val="00FD59EB"/>
    <w:rsid w:val="00FD7299"/>
    <w:rsid w:val="00FE19F5"/>
    <w:rsid w:val="00FE1FBE"/>
    <w:rsid w:val="00FE3901"/>
    <w:rsid w:val="00FE39D3"/>
    <w:rsid w:val="00FE4BCE"/>
    <w:rsid w:val="00FE54AE"/>
    <w:rsid w:val="00FE576A"/>
    <w:rsid w:val="00FE7E79"/>
    <w:rsid w:val="00FF039E"/>
    <w:rsid w:val="00FF3E7D"/>
    <w:rsid w:val="00FF51AC"/>
    <w:rsid w:val="00FF5537"/>
    <w:rsid w:val="00FF5B99"/>
    <w:rsid w:val="00FF71FC"/>
    <w:rsid w:val="00FF730C"/>
    <w:rsid w:val="00FF73F4"/>
    <w:rsid w:val="00FF7CE4"/>
    <w:rsid w:val="00FF7E39"/>
    <w:rsid w:val="0BF25C06"/>
    <w:rsid w:val="11156DB5"/>
    <w:rsid w:val="5228739F"/>
    <w:rsid w:val="5E01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2857896"/>
  <w15:docId w15:val="{6A6CC455-BA60-49C5-B302-48E57B2F7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pPr>
      <w:spacing w:beforeAutospacing="1" w:afterAutospacing="1"/>
      <w:jc w:val="left"/>
    </w:pPr>
    <w:rPr>
      <w:kern w:val="0"/>
      <w:sz w:val="24"/>
    </w:rPr>
  </w:style>
  <w:style w:type="paragraph" w:styleId="affff6">
    <w:name w:val="Title"/>
    <w:basedOn w:val="afff5"/>
    <w:link w:val="affff7"/>
    <w:autoRedefine/>
    <w:qFormat/>
    <w:pPr>
      <w:spacing w:before="240" w:after="60"/>
      <w:jc w:val="center"/>
      <w:outlineLvl w:val="0"/>
    </w:pPr>
    <w:rPr>
      <w:rFonts w:ascii="Arial" w:hAnsi="Arial" w:cs="Arial"/>
      <w:b/>
      <w:bCs/>
      <w:sz w:val="32"/>
      <w:szCs w:val="32"/>
    </w:rPr>
  </w:style>
  <w:style w:type="table" w:styleId="affff8">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autoRedefine/>
    <w:uiPriority w:val="22"/>
    <w:qFormat/>
    <w:rPr>
      <w:b/>
      <w:bCs/>
    </w:rPr>
  </w:style>
  <w:style w:type="character" w:styleId="affffa">
    <w:name w:val="page number"/>
    <w:autoRedefine/>
    <w:qFormat/>
    <w:rPr>
      <w:rFonts w:ascii="宋体" w:eastAsia="宋体" w:hAnsi="Times New Roman"/>
      <w:sz w:val="18"/>
    </w:rPr>
  </w:style>
  <w:style w:type="character" w:styleId="affffb">
    <w:name w:val="Emphasis"/>
    <w:uiPriority w:val="20"/>
    <w:qFormat/>
    <w:rPr>
      <w:i/>
      <w:iCs/>
    </w:rPr>
  </w:style>
  <w:style w:type="character" w:styleId="affffc">
    <w:name w:val="Hyperlink"/>
    <w:autoRedefine/>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paragraph" w:styleId="affffe">
    <w:name w:val="Quote"/>
    <w:basedOn w:val="afff5"/>
    <w:next w:val="afff5"/>
    <w:link w:val="afffff"/>
    <w:autoRedefine/>
    <w:uiPriority w:val="29"/>
    <w:qFormat/>
    <w:rPr>
      <w:i/>
      <w:iCs/>
      <w:color w:val="000000"/>
    </w:rPr>
  </w:style>
  <w:style w:type="character" w:customStyle="1" w:styleId="afffff">
    <w:name w:val="引用 字符"/>
    <w:link w:val="affffe"/>
    <w:autoRedefine/>
    <w:uiPriority w:val="29"/>
    <w:qFormat/>
    <w:rPr>
      <w:i/>
      <w:iCs/>
      <w:color w:val="000000"/>
    </w:rPr>
  </w:style>
  <w:style w:type="character" w:customStyle="1" w:styleId="affff7">
    <w:name w:val="标题 字符"/>
    <w:link w:val="affff6"/>
    <w:autoRedefine/>
    <w:qFormat/>
    <w:rPr>
      <w:rFonts w:ascii="Arial" w:eastAsia="宋体" w:hAnsi="Arial" w:cs="Arial"/>
      <w:b/>
      <w:bCs/>
      <w:sz w:val="32"/>
      <w:szCs w:val="32"/>
    </w:rPr>
  </w:style>
  <w:style w:type="paragraph" w:customStyle="1" w:styleId="afffff0">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autoRedefine/>
    <w:qFormat/>
    <w:pPr>
      <w:ind w:left="198"/>
    </w:pPr>
    <w:rPr>
      <w:rFonts w:ascii="宋体"/>
      <w:sz w:val="18"/>
    </w:rPr>
  </w:style>
  <w:style w:type="paragraph" w:customStyle="1" w:styleId="afffff3">
    <w:name w:val="标准文件_页脚奇数页"/>
    <w:autoRedefine/>
    <w:qFormat/>
    <w:pPr>
      <w:ind w:right="227"/>
      <w:jc w:val="right"/>
    </w:pPr>
    <w:rPr>
      <w:rFonts w:ascii="宋体"/>
      <w:sz w:val="18"/>
    </w:rPr>
  </w:style>
  <w:style w:type="paragraph" w:customStyle="1" w:styleId="afffff4">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5">
    <w:name w:val="标准文件_标准正文"/>
    <w:basedOn w:val="afff5"/>
    <w:next w:val="afffff6"/>
    <w:autoRedefine/>
    <w:qFormat/>
    <w:pPr>
      <w:snapToGrid w:val="0"/>
      <w:ind w:firstLineChars="200" w:firstLine="200"/>
    </w:pPr>
    <w:rPr>
      <w:kern w:val="0"/>
    </w:rPr>
  </w:style>
  <w:style w:type="paragraph" w:customStyle="1" w:styleId="afffff6">
    <w:name w:val="标准文件_段"/>
    <w:link w:val="Char"/>
    <w:autoRedefine/>
    <w:qFormat/>
    <w:pPr>
      <w:autoSpaceDE w:val="0"/>
      <w:autoSpaceDN w:val="0"/>
      <w:ind w:firstLineChars="200" w:firstLine="200"/>
      <w:jc w:val="both"/>
    </w:pPr>
    <w:rPr>
      <w:rFonts w:ascii="宋体"/>
      <w:sz w:val="21"/>
    </w:rPr>
  </w:style>
  <w:style w:type="paragraph" w:customStyle="1" w:styleId="afffff7">
    <w:name w:val="标准文件_版本"/>
    <w:basedOn w:val="afffff5"/>
    <w:autoRedefine/>
    <w:qFormat/>
    <w:pPr>
      <w:adjustRightInd/>
      <w:snapToGrid/>
      <w:ind w:firstLineChars="0" w:firstLine="0"/>
    </w:pPr>
    <w:rPr>
      <w:rFonts w:ascii="宋体" w:hAnsi="宋体"/>
      <w:kern w:val="2"/>
    </w:rPr>
  </w:style>
  <w:style w:type="paragraph" w:customStyle="1" w:styleId="afffff8">
    <w:name w:val="标准文件_标准部门"/>
    <w:basedOn w:val="afff5"/>
    <w:autoRedefine/>
    <w:qFormat/>
    <w:pPr>
      <w:jc w:val="center"/>
    </w:pPr>
    <w:rPr>
      <w:rFonts w:ascii="黑体" w:eastAsia="黑体"/>
      <w:kern w:val="0"/>
      <w:sz w:val="44"/>
    </w:rPr>
  </w:style>
  <w:style w:type="paragraph" w:customStyle="1" w:styleId="afffff9">
    <w:name w:val="标准文件_标准代替"/>
    <w:basedOn w:val="afff5"/>
    <w:next w:val="afff5"/>
    <w:autoRedefine/>
    <w:qFormat/>
    <w:pPr>
      <w:spacing w:line="310" w:lineRule="exact"/>
      <w:jc w:val="right"/>
    </w:pPr>
    <w:rPr>
      <w:rFonts w:ascii="宋体" w:hAnsi="宋体"/>
      <w:kern w:val="0"/>
    </w:rPr>
  </w:style>
  <w:style w:type="paragraph" w:customStyle="1" w:styleId="afffffa">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autoRedefine/>
    <w:qFormat/>
    <w:pPr>
      <w:jc w:val="left"/>
    </w:pPr>
  </w:style>
  <w:style w:type="paragraph" w:customStyle="1" w:styleId="afffffd">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6"/>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autoRedefine/>
    <w:qFormat/>
    <w:rPr>
      <w:rFonts w:ascii="黑体" w:eastAsia="黑体"/>
      <w:spacing w:val="0"/>
      <w:w w:val="100"/>
      <w:position w:val="3"/>
      <w:sz w:val="28"/>
    </w:rPr>
  </w:style>
  <w:style w:type="paragraph" w:customStyle="1" w:styleId="ad">
    <w:name w:val="标准文件_方框数字列项"/>
    <w:basedOn w:val="afffff6"/>
    <w:autoRedefine/>
    <w:qFormat/>
    <w:pPr>
      <w:numPr>
        <w:numId w:val="3"/>
      </w:numPr>
      <w:ind w:firstLineChars="0" w:firstLine="0"/>
    </w:pPr>
  </w:style>
  <w:style w:type="paragraph" w:customStyle="1" w:styleId="affffff">
    <w:name w:val="标准文件_封面标准编号"/>
    <w:basedOn w:val="afff5"/>
    <w:next w:val="afffff9"/>
    <w:autoRedefine/>
    <w:qFormat/>
    <w:pPr>
      <w:spacing w:line="310" w:lineRule="exact"/>
      <w:jc w:val="right"/>
    </w:pPr>
    <w:rPr>
      <w:rFonts w:ascii="黑体" w:eastAsia="黑体"/>
      <w:kern w:val="0"/>
      <w:sz w:val="28"/>
    </w:rPr>
  </w:style>
  <w:style w:type="paragraph" w:customStyle="1" w:styleId="affffff0">
    <w:name w:val="标准文件_封面标准分类号"/>
    <w:basedOn w:val="afff5"/>
    <w:autoRedefine/>
    <w:qFormat/>
    <w:rPr>
      <w:rFonts w:ascii="黑体" w:eastAsia="黑体"/>
      <w:b/>
      <w:kern w:val="0"/>
      <w:sz w:val="28"/>
    </w:rPr>
  </w:style>
  <w:style w:type="paragraph" w:customStyle="1" w:styleId="affffff1">
    <w:name w:val="标准文件_封面标准名称"/>
    <w:basedOn w:val="afff5"/>
    <w:autoRedefine/>
    <w:qFormat/>
    <w:pPr>
      <w:spacing w:line="240" w:lineRule="auto"/>
      <w:jc w:val="center"/>
    </w:pPr>
    <w:rPr>
      <w:rFonts w:ascii="黑体" w:eastAsia="黑体"/>
      <w:kern w:val="0"/>
      <w:sz w:val="52"/>
    </w:rPr>
  </w:style>
  <w:style w:type="paragraph" w:customStyle="1" w:styleId="affffff2">
    <w:name w:val="标准文件_封面标准英文名称"/>
    <w:basedOn w:val="afff5"/>
    <w:autoRedefine/>
    <w:qFormat/>
    <w:pPr>
      <w:spacing w:line="240" w:lineRule="auto"/>
      <w:jc w:val="center"/>
    </w:pPr>
    <w:rPr>
      <w:rFonts w:ascii="黑体" w:eastAsia="黑体"/>
      <w:b/>
      <w:sz w:val="28"/>
    </w:rPr>
  </w:style>
  <w:style w:type="paragraph" w:customStyle="1" w:styleId="affffff3">
    <w:name w:val="标准文件_封面发布日期"/>
    <w:basedOn w:val="afff5"/>
    <w:autoRedefine/>
    <w:qFormat/>
    <w:pPr>
      <w:spacing w:line="310" w:lineRule="exact"/>
    </w:pPr>
    <w:rPr>
      <w:rFonts w:ascii="黑体" w:eastAsia="黑体"/>
      <w:kern w:val="0"/>
      <w:sz w:val="28"/>
    </w:rPr>
  </w:style>
  <w:style w:type="paragraph" w:customStyle="1" w:styleId="affffff4">
    <w:name w:val="标准文件_封面密级"/>
    <w:basedOn w:val="afff5"/>
    <w:autoRedefine/>
    <w:qFormat/>
    <w:rPr>
      <w:rFonts w:eastAsia="黑体"/>
      <w:sz w:val="32"/>
    </w:rPr>
  </w:style>
  <w:style w:type="paragraph" w:customStyle="1" w:styleId="affffff5">
    <w:name w:val="标准文件_封面实施日期"/>
    <w:basedOn w:val="afff5"/>
    <w:autoRedefine/>
    <w:qFormat/>
    <w:pPr>
      <w:spacing w:line="310" w:lineRule="exact"/>
      <w:jc w:val="right"/>
    </w:pPr>
    <w:rPr>
      <w:rFonts w:ascii="黑体" w:eastAsia="黑体"/>
      <w:sz w:val="28"/>
    </w:rPr>
  </w:style>
  <w:style w:type="paragraph" w:customStyle="1" w:styleId="affffff6">
    <w:name w:val="标准文件_封面抬头"/>
    <w:basedOn w:val="afffff6"/>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6"/>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6"/>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autoRedefine/>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6"/>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rFonts w:ascii="Times New Roman" w:eastAsia="宋体" w:hAnsi="Times New Roman" w:cs="Times New Roman"/>
      <w:szCs w:val="20"/>
    </w:rPr>
  </w:style>
  <w:style w:type="paragraph" w:customStyle="1" w:styleId="affffff8">
    <w:name w:val="标准文件_附录章标题"/>
    <w:next w:val="afffff6"/>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a">
    <w:name w:val="标准文件_目次、标准名称标题"/>
    <w:basedOn w:val="a6"/>
    <w:next w:val="afffff6"/>
    <w:autoRedefine/>
    <w:qFormat/>
    <w:pPr>
      <w:spacing w:line="460" w:lineRule="exact"/>
    </w:pPr>
  </w:style>
  <w:style w:type="paragraph" w:customStyle="1" w:styleId="affffffb">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6"/>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6"/>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d">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autoRedefine/>
    <w:qFormat/>
    <w:pPr>
      <w:numPr>
        <w:numId w:val="12"/>
      </w:numPr>
      <w:spacing w:line="240" w:lineRule="auto"/>
      <w:jc w:val="left"/>
    </w:pPr>
    <w:rPr>
      <w:rFonts w:ascii="宋体" w:hAnsi="宋体"/>
      <w:sz w:val="18"/>
    </w:rPr>
  </w:style>
  <w:style w:type="character" w:customStyle="1" w:styleId="affffffe">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6"/>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autoRedefine/>
    <w:qFormat/>
    <w:rsid w:val="00F061E7"/>
    <w:pPr>
      <w:numPr>
        <w:ilvl w:val="2"/>
      </w:numPr>
      <w:spacing w:beforeLines="0" w:before="0" w:afterLines="0" w:after="0"/>
      <w:outlineLvl w:val="1"/>
    </w:pPr>
    <w:rPr>
      <w:rFonts w:ascii="Times New Roman" w:eastAsia="宋体"/>
      <w:color w:val="000000" w:themeColor="text1"/>
    </w:rPr>
  </w:style>
  <w:style w:type="paragraph" w:customStyle="1" w:styleId="afffffff">
    <w:name w:val="标准文件_一致程度"/>
    <w:basedOn w:val="afff5"/>
    <w:autoRedefine/>
    <w:qFormat/>
    <w:pPr>
      <w:spacing w:line="440" w:lineRule="exact"/>
      <w:jc w:val="center"/>
    </w:pPr>
    <w:rPr>
      <w:sz w:val="28"/>
    </w:rPr>
  </w:style>
  <w:style w:type="paragraph" w:customStyle="1" w:styleId="afffffff0">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6"/>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autoRedefine/>
    <w:qFormat/>
    <w:pPr>
      <w:numPr>
        <w:numId w:val="18"/>
      </w:numPr>
      <w:jc w:val="center"/>
    </w:pPr>
    <w:rPr>
      <w:rFonts w:ascii="黑体" w:eastAsia="黑体"/>
      <w:sz w:val="21"/>
    </w:rPr>
  </w:style>
  <w:style w:type="paragraph" w:customStyle="1" w:styleId="afb">
    <w:name w:val="标准文件_正文英文图标题"/>
    <w:next w:val="afffff6"/>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3">
    <w:name w:val="发布部门"/>
    <w:next w:val="afffff6"/>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autoRedefine/>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autoRedefine/>
    <w:qFormat/>
    <w:pPr>
      <w:spacing w:before="180" w:line="180" w:lineRule="exact"/>
      <w:jc w:val="center"/>
    </w:pPr>
    <w:rPr>
      <w:rFonts w:ascii="宋体"/>
      <w:sz w:val="21"/>
    </w:rPr>
  </w:style>
  <w:style w:type="paragraph" w:customStyle="1" w:styleId="afffffff8">
    <w:name w:val="封面标准文稿类别"/>
    <w:autoRedefine/>
    <w:qFormat/>
    <w:pPr>
      <w:spacing w:before="440" w:line="400" w:lineRule="exact"/>
      <w:jc w:val="center"/>
    </w:pPr>
    <w:rPr>
      <w:rFonts w:ascii="宋体"/>
      <w:sz w:val="24"/>
    </w:rPr>
  </w:style>
  <w:style w:type="paragraph" w:customStyle="1" w:styleId="afffffff9">
    <w:name w:val="封面标准英文名称"/>
    <w:autoRedefine/>
    <w:qFormat/>
    <w:pPr>
      <w:widowControl w:val="0"/>
      <w:spacing w:line="360" w:lineRule="exact"/>
      <w:jc w:val="center"/>
    </w:pPr>
    <w:rPr>
      <w:sz w:val="28"/>
    </w:rPr>
  </w:style>
  <w:style w:type="paragraph" w:customStyle="1" w:styleId="afffffffa">
    <w:name w:val="封面一致性程度标识"/>
    <w:autoRedefine/>
    <w:qFormat/>
    <w:pPr>
      <w:spacing w:before="440" w:line="440" w:lineRule="exact"/>
      <w:jc w:val="center"/>
    </w:pPr>
    <w:rPr>
      <w:sz w:val="28"/>
    </w:rPr>
  </w:style>
  <w:style w:type="paragraph" w:customStyle="1" w:styleId="afffffffb">
    <w:name w:val="封面正文"/>
    <w:autoRedefine/>
    <w:qFormat/>
    <w:pPr>
      <w:jc w:val="both"/>
    </w:pPr>
  </w:style>
  <w:style w:type="paragraph" w:customStyle="1" w:styleId="afffffffc">
    <w:name w:val="附录二级无标题条"/>
    <w:basedOn w:val="afff5"/>
    <w:next w:val="afffff6"/>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autoRedefine/>
    <w:qFormat/>
    <w:pPr>
      <w:outlineLvl w:val="4"/>
    </w:pPr>
  </w:style>
  <w:style w:type="paragraph" w:customStyle="1" w:styleId="afffffffe">
    <w:name w:val="附录四级无标题条"/>
    <w:basedOn w:val="afffffffd"/>
    <w:next w:val="afffff6"/>
    <w:autoRedefine/>
    <w:qFormat/>
    <w:pPr>
      <w:outlineLvl w:val="5"/>
    </w:pPr>
  </w:style>
  <w:style w:type="paragraph" w:customStyle="1" w:styleId="affffffff">
    <w:name w:val="附录图"/>
    <w:next w:val="afffff6"/>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tabs>
        <w:tab w:val="clear" w:pos="2410"/>
        <w:tab w:val="left" w:pos="851"/>
      </w:tabs>
      <w:ind w:left="851"/>
    </w:pPr>
    <w:rPr>
      <w:rFonts w:ascii="宋体"/>
      <w:sz w:val="21"/>
    </w:rPr>
  </w:style>
  <w:style w:type="paragraph" w:customStyle="1" w:styleId="affffffff0">
    <w:name w:val="附录五级无标题条"/>
    <w:basedOn w:val="afffffffe"/>
    <w:next w:val="afffff6"/>
    <w:autoRedefine/>
    <w:qFormat/>
    <w:pPr>
      <w:outlineLvl w:val="6"/>
    </w:pPr>
  </w:style>
  <w:style w:type="paragraph" w:customStyle="1" w:styleId="affffffff1">
    <w:name w:val="附录性质"/>
    <w:basedOn w:val="afff5"/>
    <w:autoRedefine/>
    <w:qFormat/>
    <w:pPr>
      <w:widowControl/>
      <w:adjustRightInd/>
      <w:jc w:val="center"/>
    </w:pPr>
    <w:rPr>
      <w:rFonts w:ascii="黑体" w:eastAsia="黑体"/>
    </w:rPr>
  </w:style>
  <w:style w:type="paragraph" w:customStyle="1" w:styleId="affffffff2">
    <w:name w:val="附录一级无标题条"/>
    <w:basedOn w:val="affffff8"/>
    <w:next w:val="afffff6"/>
    <w:autoRedefine/>
    <w:qFormat/>
    <w:pPr>
      <w:autoSpaceDN w:val="0"/>
      <w:outlineLvl w:val="2"/>
    </w:pPr>
    <w:rPr>
      <w:rFonts w:ascii="宋体" w:eastAsia="宋体" w:hAnsi="宋体"/>
    </w:rPr>
  </w:style>
  <w:style w:type="character" w:customStyle="1" w:styleId="affffffff3">
    <w:name w:val="个人答复风格"/>
    <w:autoRedefine/>
    <w:qFormat/>
    <w:rPr>
      <w:rFonts w:ascii="Arial" w:eastAsia="宋体" w:hAnsi="Arial" w:cs="Arial"/>
      <w:color w:val="auto"/>
      <w:spacing w:val="0"/>
      <w:sz w:val="20"/>
    </w:rPr>
  </w:style>
  <w:style w:type="character" w:customStyle="1" w:styleId="affffffff4">
    <w:name w:val="个人撰写风格"/>
    <w:autoRedefine/>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6">
    <w:name w:val="列项·"/>
    <w:basedOn w:val="afffff6"/>
    <w:autoRedefine/>
    <w:qFormat/>
    <w:pPr>
      <w:tabs>
        <w:tab w:val="left" w:pos="840"/>
      </w:tabs>
    </w:pPr>
  </w:style>
  <w:style w:type="paragraph" w:customStyle="1" w:styleId="affffffff7">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autoRedefine/>
    <w:qFormat/>
    <w:pPr>
      <w:spacing w:line="0" w:lineRule="atLeast"/>
      <w:jc w:val="distribute"/>
    </w:pPr>
    <w:rPr>
      <w:rFonts w:ascii="黑体" w:eastAsia="黑体" w:hAnsi="宋体"/>
      <w:sz w:val="52"/>
    </w:rPr>
  </w:style>
  <w:style w:type="paragraph" w:customStyle="1" w:styleId="affffffff9">
    <w:name w:val="其他发布部门"/>
    <w:basedOn w:val="afffffff3"/>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a">
    <w:name w:val="实施日期"/>
    <w:basedOn w:val="afffffff4"/>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b">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d">
    <w:name w:val="注:后续"/>
    <w:autoRedefine/>
    <w:qFormat/>
    <w:pPr>
      <w:spacing w:line="300" w:lineRule="exact"/>
      <w:ind w:leftChars="400" w:left="600" w:hangingChars="200" w:hanging="200"/>
      <w:jc w:val="both"/>
    </w:pPr>
    <w:rPr>
      <w:rFonts w:ascii="宋体"/>
      <w:sz w:val="18"/>
    </w:rPr>
  </w:style>
  <w:style w:type="paragraph" w:customStyle="1" w:styleId="affffffffe">
    <w:name w:val="注×:后续"/>
    <w:basedOn w:val="affffffffd"/>
    <w:autoRedefine/>
    <w:qFormat/>
    <w:pPr>
      <w:ind w:leftChars="0" w:left="1406" w:firstLineChars="0" w:hanging="499"/>
    </w:pPr>
  </w:style>
  <w:style w:type="paragraph" w:customStyle="1" w:styleId="afffffffff">
    <w:name w:val="标准文件_一级无标题"/>
    <w:basedOn w:val="affd"/>
    <w:autoRedefine/>
    <w:qFormat/>
    <w:pPr>
      <w:outlineLvl w:val="9"/>
    </w:pPr>
    <w:rPr>
      <w:rFonts w:ascii="宋体"/>
    </w:rPr>
  </w:style>
  <w:style w:type="paragraph" w:customStyle="1" w:styleId="afffffffff0">
    <w:name w:val="标准文件_五级无标题"/>
    <w:basedOn w:val="afff1"/>
    <w:autoRedefine/>
    <w:qFormat/>
    <w:pPr>
      <w:spacing w:beforeLines="0" w:before="0" w:afterLines="0" w:after="0"/>
      <w:outlineLvl w:val="9"/>
    </w:pPr>
    <w:rPr>
      <w:rFonts w:ascii="宋体" w:eastAsia="宋体"/>
    </w:rPr>
  </w:style>
  <w:style w:type="paragraph" w:customStyle="1" w:styleId="afffffffff1">
    <w:name w:val="标准文件_三级无标题"/>
    <w:basedOn w:val="afff"/>
    <w:autoRedefine/>
    <w:qFormat/>
    <w:pPr>
      <w:spacing w:beforeLines="0" w:before="0" w:afterLines="0" w:after="0"/>
      <w:outlineLvl w:val="9"/>
    </w:pPr>
    <w:rPr>
      <w:rFonts w:ascii="宋体" w:eastAsia="宋体"/>
    </w:rPr>
  </w:style>
  <w:style w:type="paragraph" w:customStyle="1" w:styleId="afffffffff2">
    <w:name w:val="标准文件_二级无标题"/>
    <w:basedOn w:val="affe"/>
    <w:autoRedefine/>
    <w:qFormat/>
    <w:pPr>
      <w:spacing w:beforeLines="0" w:before="0" w:afterLines="0" w:after="0"/>
      <w:outlineLvl w:val="9"/>
    </w:pPr>
    <w:rPr>
      <w:rFonts w:ascii="宋体" w:eastAsia="宋体"/>
    </w:rPr>
  </w:style>
  <w:style w:type="paragraph" w:customStyle="1" w:styleId="afffffffff3">
    <w:name w:val="标准_四级无标题"/>
    <w:basedOn w:val="afff0"/>
    <w:next w:val="afffff6"/>
    <w:autoRedefine/>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6"/>
    <w:autoRedefine/>
    <w:qFormat/>
    <w:pPr>
      <w:numPr>
        <w:numId w:val="24"/>
      </w:numPr>
      <w:ind w:firstLineChars="0" w:firstLine="0"/>
    </w:pPr>
    <w:rPr>
      <w:rFonts w:cs="Arial"/>
      <w:szCs w:val="28"/>
    </w:rPr>
  </w:style>
  <w:style w:type="paragraph" w:customStyle="1" w:styleId="afffffffff5">
    <w:name w:val="标准文件_附录标题"/>
    <w:basedOn w:val="aff3"/>
    <w:autoRedefine/>
    <w:qFormat/>
    <w:pPr>
      <w:numPr>
        <w:numId w:val="0"/>
      </w:numPr>
      <w:spacing w:after="280"/>
      <w:outlineLvl w:val="9"/>
    </w:pPr>
  </w:style>
  <w:style w:type="paragraph" w:customStyle="1" w:styleId="afffffffff6">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6"/>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7">
    <w:name w:val="标准文件_索引字母"/>
    <w:next w:val="afffff6"/>
    <w:autoRedefine/>
    <w:qFormat/>
    <w:pPr>
      <w:jc w:val="center"/>
    </w:pPr>
    <w:rPr>
      <w:rFonts w:ascii="宋体" w:eastAsia="Times New Roman" w:hAnsi="宋体"/>
      <w:b/>
      <w:kern w:val="2"/>
      <w:sz w:val="21"/>
    </w:rPr>
  </w:style>
  <w:style w:type="paragraph" w:customStyle="1" w:styleId="afffffffff8">
    <w:name w:val="标准文件_附录前"/>
    <w:next w:val="afffff6"/>
    <w:autoRedefine/>
    <w:qFormat/>
    <w:pPr>
      <w:spacing w:line="20" w:lineRule="atLeast"/>
      <w:ind w:firstLine="200"/>
    </w:pPr>
    <w:rPr>
      <w:rFonts w:ascii="宋体" w:hAnsi="宋体"/>
      <w:kern w:val="2"/>
      <w:sz w:val="10"/>
    </w:rPr>
  </w:style>
  <w:style w:type="paragraph" w:customStyle="1" w:styleId="afffffffff9">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f6"/>
    <w:autoRedefine/>
    <w:qFormat/>
    <w:pPr>
      <w:ind w:firstLineChars="0" w:firstLine="0"/>
      <w:jc w:val="center"/>
    </w:pPr>
    <w:rPr>
      <w:sz w:val="18"/>
    </w:rPr>
  </w:style>
  <w:style w:type="paragraph" w:customStyle="1" w:styleId="afff2">
    <w:name w:val="标准文件_注："/>
    <w:next w:val="afffff6"/>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autoRedefine/>
    <w:qFormat/>
    <w:pPr>
      <w:widowControl w:val="0"/>
      <w:numPr>
        <w:numId w:val="28"/>
      </w:numPr>
      <w:jc w:val="both"/>
    </w:pPr>
    <w:rPr>
      <w:rFonts w:ascii="宋体"/>
      <w:sz w:val="18"/>
      <w:szCs w:val="18"/>
    </w:rPr>
  </w:style>
  <w:style w:type="paragraph" w:customStyle="1" w:styleId="afffffffffb">
    <w:name w:val="标准文件_示例内容"/>
    <w:basedOn w:val="afffff6"/>
    <w:autoRedefine/>
    <w:qFormat/>
    <w:pPr>
      <w:ind w:firstLine="420"/>
    </w:pPr>
    <w:rPr>
      <w:sz w:val="18"/>
    </w:rPr>
  </w:style>
  <w:style w:type="paragraph" w:customStyle="1" w:styleId="afa">
    <w:name w:val="标准文件_示例×："/>
    <w:basedOn w:val="afff5"/>
    <w:next w:val="afffffffffb"/>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autoRedefine/>
    <w:qFormat/>
    <w:rPr>
      <w:rFonts w:ascii="宋体" w:hAnsi="Times New Roman"/>
      <w:sz w:val="21"/>
    </w:rPr>
  </w:style>
  <w:style w:type="paragraph" w:customStyle="1" w:styleId="afffffffffc">
    <w:name w:val="标准文件_表格续"/>
    <w:basedOn w:val="afffff6"/>
    <w:next w:val="afffff6"/>
    <w:autoRedefine/>
    <w:qFormat/>
    <w:pPr>
      <w:jc w:val="center"/>
    </w:pPr>
    <w:rPr>
      <w:rFonts w:ascii="黑体" w:eastAsia="黑体" w:hAnsi="黑体"/>
    </w:rPr>
  </w:style>
  <w:style w:type="character" w:styleId="afffffffffd">
    <w:name w:val="Placeholder Text"/>
    <w:basedOn w:val="afff6"/>
    <w:autoRedefine/>
    <w:uiPriority w:val="99"/>
    <w:semiHidden/>
    <w:qFormat/>
    <w:rPr>
      <w:color w:val="808080"/>
    </w:rPr>
  </w:style>
  <w:style w:type="paragraph" w:customStyle="1" w:styleId="2">
    <w:name w:val="标准文件_二级项2"/>
    <w:basedOn w:val="afffff6"/>
    <w:autoRedefine/>
    <w:qFormat/>
    <w:pPr>
      <w:numPr>
        <w:ilvl w:val="1"/>
        <w:numId w:val="21"/>
      </w:numPr>
      <w:ind w:left="1271" w:firstLineChars="0" w:hanging="420"/>
    </w:pPr>
  </w:style>
  <w:style w:type="paragraph" w:customStyle="1" w:styleId="21">
    <w:name w:val="标准文件_三级项2"/>
    <w:basedOn w:val="afffff6"/>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6"/>
    <w:autoRedefine/>
    <w:qFormat/>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autoRedefine/>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autoRedefine/>
    <w:qFormat/>
    <w:pPr>
      <w:spacing w:line="276" w:lineRule="auto"/>
      <w:ind w:firstLine="420"/>
    </w:pPr>
    <w:rPr>
      <w:rFonts w:ascii="宋体" w:hAnsi="宋体"/>
      <w:kern w:val="2"/>
      <w:sz w:val="18"/>
    </w:rPr>
  </w:style>
  <w:style w:type="paragraph" w:customStyle="1" w:styleId="affffffffff1">
    <w:name w:val="其他发布日期"/>
    <w:basedOn w:val="afffffff4"/>
    <w:autoRedefine/>
    <w:qFormat/>
    <w:pPr>
      <w:framePr w:w="3997" w:h="471" w:hRule="exact" w:hSpace="0" w:vSpace="181" w:wrap="around" w:vAnchor="page" w:hAnchor="page" w:x="1419" w:y="14097"/>
    </w:pPr>
  </w:style>
  <w:style w:type="paragraph" w:customStyle="1" w:styleId="affffffffff2">
    <w:name w:val="其他实施日期"/>
    <w:basedOn w:val="affffffffa"/>
    <w:autoRedefine/>
    <w:qFormat/>
    <w:pPr>
      <w:framePr w:w="3997" w:h="471" w:hRule="exact" w:vSpace="181" w:wrap="around" w:vAnchor="page" w:hAnchor="page" w:x="7089" w:y="14097"/>
    </w:pPr>
  </w:style>
  <w:style w:type="paragraph" w:customStyle="1" w:styleId="affffffffff3">
    <w:name w:val="标准文件_文件编号"/>
    <w:basedOn w:val="afffff6"/>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autoRedefine/>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autoRedefine/>
    <w:qFormat/>
    <w:pPr>
      <w:ind w:left="811" w:firstLineChars="0" w:firstLine="0"/>
    </w:pPr>
    <w:rPr>
      <w:sz w:val="18"/>
    </w:rPr>
  </w:style>
  <w:style w:type="paragraph" w:customStyle="1" w:styleId="X">
    <w:name w:val="标准文件_注X后"/>
    <w:basedOn w:val="afffff6"/>
    <w:autoRedefine/>
    <w:qFormat/>
    <w:pPr>
      <w:ind w:left="811" w:firstLineChars="0" w:firstLine="0"/>
    </w:pPr>
    <w:rPr>
      <w:sz w:val="18"/>
    </w:rPr>
  </w:style>
  <w:style w:type="paragraph" w:customStyle="1" w:styleId="affffffffff7">
    <w:name w:val="标准文件_示例后"/>
    <w:basedOn w:val="afffff6"/>
    <w:autoRedefine/>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8">
    <w:name w:val="标准文件_索引项"/>
    <w:basedOn w:val="afffff6"/>
    <w:next w:val="afffff6"/>
    <w:autoRedefine/>
    <w:qFormat/>
    <w:pPr>
      <w:tabs>
        <w:tab w:val="right" w:leader="dot" w:pos="9356"/>
      </w:tabs>
      <w:ind w:left="210" w:firstLineChars="0" w:hanging="210"/>
      <w:jc w:val="left"/>
    </w:pPr>
  </w:style>
  <w:style w:type="paragraph" w:customStyle="1" w:styleId="affffffffff9">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autoRedefine/>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autoRedefine/>
    <w:qFormat/>
    <w:pPr>
      <w:spacing w:beforeLines="0" w:before="0" w:afterLines="0" w:after="0" w:line="276" w:lineRule="auto"/>
    </w:pPr>
    <w:rPr>
      <w:rFonts w:ascii="宋体" w:eastAsia="宋体"/>
    </w:rPr>
  </w:style>
  <w:style w:type="paragraph" w:customStyle="1" w:styleId="afffffffffff0">
    <w:name w:val="标准文件_引言三级无标题"/>
    <w:basedOn w:val="a9"/>
    <w:next w:val="afffff6"/>
    <w:autoRedefine/>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autoRedefine/>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autoRedefine/>
    <w:qFormat/>
    <w:rPr>
      <w:rFonts w:hAnsi="黑体"/>
    </w:rPr>
  </w:style>
  <w:style w:type="paragraph" w:customStyle="1" w:styleId="afffffffffff4">
    <w:name w:val="标准文件_脚注内容"/>
    <w:basedOn w:val="afffff6"/>
    <w:autoRedefine/>
    <w:qFormat/>
    <w:pPr>
      <w:ind w:leftChars="200" w:left="400" w:hangingChars="200" w:hanging="200"/>
    </w:pPr>
    <w:rPr>
      <w:sz w:val="15"/>
    </w:rPr>
  </w:style>
  <w:style w:type="paragraph" w:customStyle="1" w:styleId="afffffffffff5">
    <w:name w:val="标准文件_术语条一"/>
    <w:basedOn w:val="afffffffff"/>
    <w:next w:val="afffff6"/>
    <w:autoRedefine/>
    <w:qFormat/>
    <w:pPr>
      <w:ind w:left="284"/>
    </w:pPr>
  </w:style>
  <w:style w:type="paragraph" w:customStyle="1" w:styleId="afffffffffff6">
    <w:name w:val="标准文件_术语条二"/>
    <w:basedOn w:val="afffffffff2"/>
    <w:next w:val="afffff6"/>
    <w:autoRedefine/>
    <w:qFormat/>
  </w:style>
  <w:style w:type="paragraph" w:customStyle="1" w:styleId="afffffffffff7">
    <w:name w:val="标准文件_术语条三"/>
    <w:basedOn w:val="afffffffff1"/>
    <w:next w:val="afffff6"/>
    <w:autoRedefine/>
    <w:qFormat/>
  </w:style>
  <w:style w:type="paragraph" w:customStyle="1" w:styleId="afffffffffff8">
    <w:name w:val="标准文件_术语条四"/>
    <w:basedOn w:val="afffffffff4"/>
    <w:next w:val="afffff6"/>
    <w:autoRedefine/>
    <w:qFormat/>
  </w:style>
  <w:style w:type="paragraph" w:customStyle="1" w:styleId="afffffffffff9">
    <w:name w:val="标准文件_术语条五"/>
    <w:basedOn w:val="afffffffff0"/>
    <w:next w:val="afffff6"/>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autoRedefine/>
    <w:qFormat/>
    <w:rPr>
      <w:rFonts w:ascii="黑体" w:eastAsia="黑体"/>
      <w:spacing w:val="85"/>
      <w:w w:val="100"/>
      <w:position w:val="3"/>
      <w:sz w:val="28"/>
      <w:szCs w:val="28"/>
    </w:rPr>
  </w:style>
  <w:style w:type="paragraph" w:customStyle="1" w:styleId="afffffffffffb">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b"/>
    <w:autoRedefine/>
    <w:qFormat/>
    <w:rPr>
      <w:rFonts w:ascii="宋体" w:hAnsi="Times New Roman"/>
      <w:sz w:val="21"/>
    </w:rPr>
  </w:style>
  <w:style w:type="character" w:customStyle="1" w:styleId="UnresolvedMention">
    <w:name w:val="Unresolved Mention"/>
    <w:basedOn w:val="afff6"/>
    <w:autoRedefine/>
    <w:uiPriority w:val="99"/>
    <w:semiHidden/>
    <w:unhideWhenUsed/>
    <w:qFormat/>
    <w:rPr>
      <w:color w:val="605E5C"/>
      <w:shd w:val="clear" w:color="auto" w:fill="E1DFDD"/>
    </w:rPr>
  </w:style>
  <w:style w:type="paragraph" w:styleId="afffffffffffc">
    <w:name w:val="List Paragraph"/>
    <w:basedOn w:val="afff5"/>
    <w:uiPriority w:val="99"/>
    <w:rsid w:val="00D220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baike.baidu.com/item/&#29983;&#24577;&#31995;&#32479;/457895?fromModule=lemma_inlink"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baike.baidu.com/item/&#29983;&#24577;&#29615;&#22659;/84119?fromModule=lemma_inlink"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A723F1580B4F1EAD230AFF0A9AF665"/>
        <w:category>
          <w:name w:val="常规"/>
          <w:gallery w:val="placeholder"/>
        </w:category>
        <w:types>
          <w:type w:val="bbPlcHdr"/>
        </w:types>
        <w:behaviors>
          <w:behavior w:val="content"/>
        </w:behaviors>
        <w:guid w:val="{FBBC5691-D173-48D8-88B9-644CB5681269}"/>
      </w:docPartPr>
      <w:docPartBody>
        <w:p w:rsidR="00D850F6" w:rsidRDefault="006E74E9">
          <w:pPr>
            <w:pStyle w:val="3CA723F1580B4F1EAD230AFF0A9AF665"/>
          </w:pPr>
          <w:r>
            <w:rPr>
              <w:rStyle w:val="a3"/>
              <w:rFonts w:hint="eastAsia"/>
            </w:rPr>
            <w:t>单击或点击此处输入文字。</w:t>
          </w:r>
        </w:p>
      </w:docPartBody>
    </w:docPart>
    <w:docPart>
      <w:docPartPr>
        <w:name w:val="8B047878AF0840EAA37C7A1AF82E5DFB"/>
        <w:category>
          <w:name w:val="常规"/>
          <w:gallery w:val="placeholder"/>
        </w:category>
        <w:types>
          <w:type w:val="bbPlcHdr"/>
        </w:types>
        <w:behaviors>
          <w:behavior w:val="content"/>
        </w:behaviors>
        <w:guid w:val="{23056F30-E33A-427C-A2EB-B486F833476C}"/>
      </w:docPartPr>
      <w:docPartBody>
        <w:p w:rsidR="00D850F6" w:rsidRDefault="006E74E9">
          <w:pPr>
            <w:pStyle w:val="8B047878AF0840EAA37C7A1AF82E5DFB"/>
          </w:pPr>
          <w:r>
            <w:rPr>
              <w:rStyle w:val="a3"/>
              <w:rFonts w:hint="eastAsia"/>
            </w:rPr>
            <w:t>选择一项。</w:t>
          </w:r>
        </w:p>
      </w:docPartBody>
    </w:docPart>
    <w:docPart>
      <w:docPartPr>
        <w:name w:val="7F8361ADB9984366A2427C09F739A11C"/>
        <w:category>
          <w:name w:val="常规"/>
          <w:gallery w:val="placeholder"/>
        </w:category>
        <w:types>
          <w:type w:val="bbPlcHdr"/>
        </w:types>
        <w:behaviors>
          <w:behavior w:val="content"/>
        </w:behaviors>
        <w:guid w:val="{8D3AE6AB-1235-4F0F-BA91-D4F7B181B845}"/>
      </w:docPartPr>
      <w:docPartBody>
        <w:p w:rsidR="00D850F6" w:rsidRDefault="006E74E9">
          <w:pPr>
            <w:pStyle w:val="7F8361ADB9984366A2427C09F739A11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60"/>
    <w:rsid w:val="000A4E67"/>
    <w:rsid w:val="00121C61"/>
    <w:rsid w:val="001265EF"/>
    <w:rsid w:val="0014452A"/>
    <w:rsid w:val="00172245"/>
    <w:rsid w:val="001B1F76"/>
    <w:rsid w:val="001B2660"/>
    <w:rsid w:val="00231DB7"/>
    <w:rsid w:val="00263280"/>
    <w:rsid w:val="00313F0B"/>
    <w:rsid w:val="003A238B"/>
    <w:rsid w:val="00535E18"/>
    <w:rsid w:val="00585B30"/>
    <w:rsid w:val="005C19D9"/>
    <w:rsid w:val="006D590A"/>
    <w:rsid w:val="006E74E9"/>
    <w:rsid w:val="007F7082"/>
    <w:rsid w:val="00845879"/>
    <w:rsid w:val="008A4389"/>
    <w:rsid w:val="00917C83"/>
    <w:rsid w:val="0092102A"/>
    <w:rsid w:val="00A37913"/>
    <w:rsid w:val="00A64B4A"/>
    <w:rsid w:val="00B46A50"/>
    <w:rsid w:val="00C0589B"/>
    <w:rsid w:val="00CD4921"/>
    <w:rsid w:val="00D850F6"/>
    <w:rsid w:val="00E54C7F"/>
    <w:rsid w:val="00E7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A723F1580B4F1EAD230AFF0A9AF665">
    <w:name w:val="3CA723F1580B4F1EAD230AFF0A9AF665"/>
    <w:qFormat/>
    <w:pPr>
      <w:widowControl w:val="0"/>
      <w:jc w:val="both"/>
    </w:pPr>
    <w:rPr>
      <w:kern w:val="2"/>
      <w:sz w:val="21"/>
      <w:szCs w:val="22"/>
    </w:rPr>
  </w:style>
  <w:style w:type="paragraph" w:customStyle="1" w:styleId="8B047878AF0840EAA37C7A1AF82E5DFB">
    <w:name w:val="8B047878AF0840EAA37C7A1AF82E5DFB"/>
    <w:autoRedefine/>
    <w:qFormat/>
    <w:pPr>
      <w:widowControl w:val="0"/>
      <w:jc w:val="both"/>
    </w:pPr>
    <w:rPr>
      <w:kern w:val="2"/>
      <w:sz w:val="21"/>
      <w:szCs w:val="22"/>
    </w:rPr>
  </w:style>
  <w:style w:type="paragraph" w:customStyle="1" w:styleId="7F8361ADB9984366A2427C09F739A11C">
    <w:name w:val="7F8361ADB9984366A2427C09F739A11C"/>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7A636F-0531-4889-97DA-25D68871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237</TotalTime>
  <Pages>9</Pages>
  <Words>1233</Words>
  <Characters>7029</Characters>
  <Application>Microsoft Office Word</Application>
  <DocSecurity>0</DocSecurity>
  <Lines>58</Lines>
  <Paragraphs>16</Paragraphs>
  <ScaleCrop>false</ScaleCrop>
  <Company>PCMI</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zhouzk</dc:creator>
  <dc:description>&lt;config cover="true" show_menu="true" version="1.0.0" doctype="SDKXY"&gt;_x000d_
&lt;/config&gt;</dc:description>
  <cp:lastModifiedBy>admin</cp:lastModifiedBy>
  <cp:revision>118</cp:revision>
  <cp:lastPrinted>2023-06-26T08:29:00Z</cp:lastPrinted>
  <dcterms:created xsi:type="dcterms:W3CDTF">2023-06-26T08:43:00Z</dcterms:created>
  <dcterms:modified xsi:type="dcterms:W3CDTF">2024-08-29T09:36:00Z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2052-12.1.0.16417</vt:lpwstr>
  </property>
  <property fmtid="{D5CDD505-2E9C-101B-9397-08002B2CF9AE}" pid="15" name="ICV">
    <vt:lpwstr>661F4894149D4B93AD3275793D8A6507_13</vt:lpwstr>
  </property>
</Properties>
</file>